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3387" w14:textId="422D9026" w:rsidR="00141850" w:rsidRPr="00141850" w:rsidRDefault="00141850" w:rsidP="00141850">
      <w:pPr>
        <w:ind w:right="915"/>
        <w:jc w:val="center"/>
        <w:rPr>
          <w:rFonts w:asciiTheme="majorHAnsi" w:hAnsiTheme="majorHAnsi" w:cstheme="majorHAnsi"/>
          <w:sz w:val="20"/>
          <w:szCs w:val="20"/>
          <w:lang w:eastAsia="en-GB"/>
        </w:rPr>
      </w:pPr>
      <w:r w:rsidRPr="00141850">
        <w:rPr>
          <w:rFonts w:asciiTheme="majorHAnsi" w:hAnsiTheme="majorHAnsi" w:cstheme="majorHAnsi"/>
          <w:sz w:val="20"/>
          <w:szCs w:val="20"/>
        </w:rPr>
        <w:t xml:space="preserve">Please note that if Box Surgery does not have capacity to complete private work, we may decline your request. </w:t>
      </w:r>
      <w:r w:rsidRPr="00141850">
        <w:rPr>
          <w:rFonts w:asciiTheme="majorHAnsi" w:hAnsiTheme="majorHAnsi" w:cstheme="majorHAnsi"/>
          <w:sz w:val="20"/>
          <w:szCs w:val="20"/>
          <w:lang w:eastAsia="en-GB"/>
        </w:rPr>
        <w:t xml:space="preserve">You may be aware that general practice is under unprecedented pressure, and therefore we </w:t>
      </w:r>
      <w:r w:rsidRPr="00141850">
        <w:rPr>
          <w:rFonts w:asciiTheme="majorHAnsi" w:hAnsiTheme="majorHAnsi" w:cstheme="majorHAnsi"/>
          <w:sz w:val="20"/>
          <w:szCs w:val="20"/>
          <w:lang w:eastAsia="en-GB"/>
        </w:rPr>
        <w:t xml:space="preserve">cannot always carry out private work as </w:t>
      </w:r>
      <w:r w:rsidRPr="00141850">
        <w:rPr>
          <w:rFonts w:asciiTheme="majorHAnsi" w:hAnsiTheme="majorHAnsi" w:cstheme="majorHAnsi"/>
          <w:sz w:val="20"/>
          <w:szCs w:val="20"/>
          <w:lang w:eastAsia="en-GB"/>
        </w:rPr>
        <w:t>this would detract from our ability to provide core contracted services to our patients.</w:t>
      </w:r>
    </w:p>
    <w:p w14:paraId="68FFC709" w14:textId="37839E2E" w:rsidR="00141850" w:rsidRPr="00141850" w:rsidRDefault="00141850" w:rsidP="00141850">
      <w:pPr>
        <w:ind w:right="915"/>
        <w:jc w:val="center"/>
        <w:rPr>
          <w:rFonts w:asciiTheme="majorHAnsi" w:hAnsiTheme="majorHAnsi" w:cstheme="majorHAnsi"/>
          <w:sz w:val="20"/>
          <w:szCs w:val="20"/>
          <w:lang w:eastAsia="en-GB"/>
        </w:rPr>
      </w:pPr>
    </w:p>
    <w:p w14:paraId="4F58127E" w14:textId="0D1A4303" w:rsidR="00141850" w:rsidRDefault="00141850" w:rsidP="00141850">
      <w:pPr>
        <w:ind w:right="915"/>
        <w:jc w:val="center"/>
        <w:rPr>
          <w:rFonts w:asciiTheme="majorHAnsi" w:hAnsiTheme="majorHAnsi" w:cstheme="majorHAnsi"/>
          <w:sz w:val="20"/>
          <w:szCs w:val="20"/>
          <w:lang w:eastAsia="en-GB"/>
        </w:rPr>
      </w:pPr>
      <w:r w:rsidRPr="00141850">
        <w:rPr>
          <w:rFonts w:asciiTheme="majorHAnsi" w:hAnsiTheme="majorHAnsi" w:cstheme="majorHAnsi"/>
          <w:sz w:val="20"/>
          <w:szCs w:val="20"/>
          <w:lang w:eastAsia="en-GB"/>
        </w:rPr>
        <w:t>Many thanks for your understanding.</w:t>
      </w:r>
    </w:p>
    <w:p w14:paraId="43898EF3" w14:textId="77777777" w:rsidR="00141850" w:rsidRPr="00141850" w:rsidRDefault="00141850" w:rsidP="00141850">
      <w:pPr>
        <w:ind w:right="915"/>
        <w:jc w:val="center"/>
        <w:rPr>
          <w:rFonts w:asciiTheme="majorHAnsi" w:hAnsiTheme="majorHAnsi" w:cstheme="majorHAnsi"/>
          <w:sz w:val="18"/>
          <w:szCs w:val="18"/>
          <w:highlight w:val="yellow"/>
          <w:lang w:eastAsia="en-GB"/>
        </w:rPr>
      </w:pPr>
    </w:p>
    <w:p w14:paraId="710E3416" w14:textId="77777777" w:rsidR="00141850" w:rsidRDefault="00141850" w:rsidP="004A76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7"/>
        <w:gridCol w:w="3139"/>
      </w:tblGrid>
      <w:tr w:rsidR="004A7611" w14:paraId="2EEAD9A2" w14:textId="77777777" w:rsidTr="004A7611">
        <w:tc>
          <w:tcPr>
            <w:tcW w:w="7479" w:type="dxa"/>
            <w:shd w:val="clear" w:color="auto" w:fill="D9D9D9" w:themeFill="background1" w:themeFillShade="D9"/>
          </w:tcPr>
          <w:p w14:paraId="6073A975" w14:textId="3AACD1C1" w:rsidR="004A7611" w:rsidRPr="004A7611" w:rsidRDefault="004A7611" w:rsidP="004A7611">
            <w:pPr>
              <w:rPr>
                <w:rFonts w:ascii="Calibri" w:hAnsi="Calibri" w:cs="Calibri"/>
                <w:b/>
                <w:bCs/>
              </w:rPr>
            </w:pPr>
            <w:r w:rsidRPr="004A7611">
              <w:rPr>
                <w:rFonts w:ascii="Calibri" w:hAnsi="Calibri" w:cs="Calibri"/>
                <w:b/>
                <w:bCs/>
              </w:rPr>
              <w:t>Certificates &amp; Letters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14:paraId="5038D25B" w14:textId="52139672" w:rsidR="004A7611" w:rsidRPr="004A7611" w:rsidRDefault="004A7611" w:rsidP="004A7611">
            <w:pPr>
              <w:rPr>
                <w:rFonts w:ascii="Calibri" w:hAnsi="Calibri" w:cs="Calibri"/>
                <w:b/>
                <w:bCs/>
              </w:rPr>
            </w:pPr>
            <w:r w:rsidRPr="004A7611">
              <w:rPr>
                <w:rFonts w:ascii="Calibri" w:hAnsi="Calibri" w:cs="Calibri"/>
                <w:b/>
                <w:bCs/>
              </w:rPr>
              <w:t>Charge</w:t>
            </w:r>
            <w:r w:rsidR="005534C1">
              <w:rPr>
                <w:rFonts w:ascii="Calibri" w:hAnsi="Calibri" w:cs="Calibri"/>
                <w:b/>
                <w:bCs/>
              </w:rPr>
              <w:t>s</w:t>
            </w:r>
          </w:p>
        </w:tc>
      </w:tr>
      <w:tr w:rsidR="004A7611" w14:paraId="1C3F20CA" w14:textId="77777777" w:rsidTr="004A7611">
        <w:trPr>
          <w:trHeight w:val="440"/>
        </w:trPr>
        <w:tc>
          <w:tcPr>
            <w:tcW w:w="7479" w:type="dxa"/>
          </w:tcPr>
          <w:p w14:paraId="02ABD6E6" w14:textId="6D2FE59F" w:rsidR="00CF4758" w:rsidRPr="004A7611" w:rsidRDefault="004A7611" w:rsidP="004A7611">
            <w:pPr>
              <w:rPr>
                <w:rFonts w:ascii="Calibri" w:hAnsi="Calibri" w:cs="Calibri"/>
              </w:rPr>
            </w:pPr>
            <w:r w:rsidRPr="004A7611">
              <w:rPr>
                <w:rFonts w:ascii="Calibri" w:hAnsi="Calibri" w:cs="Calibri"/>
              </w:rPr>
              <w:t>Private</w:t>
            </w:r>
            <w:r>
              <w:rPr>
                <w:rFonts w:ascii="Calibri" w:hAnsi="Calibri" w:cs="Calibri"/>
              </w:rPr>
              <w:t xml:space="preserve"> Sick Note </w:t>
            </w:r>
          </w:p>
        </w:tc>
        <w:tc>
          <w:tcPr>
            <w:tcW w:w="3203" w:type="dxa"/>
          </w:tcPr>
          <w:p w14:paraId="155FEE21" w14:textId="42E9BEFE" w:rsidR="004A7611" w:rsidRPr="004A7611" w:rsidRDefault="004A7611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£25.00</w:t>
            </w:r>
          </w:p>
        </w:tc>
      </w:tr>
      <w:tr w:rsidR="004A7611" w14:paraId="108DF7C2" w14:textId="77777777" w:rsidTr="00CF4758">
        <w:trPr>
          <w:trHeight w:val="701"/>
        </w:trPr>
        <w:tc>
          <w:tcPr>
            <w:tcW w:w="7479" w:type="dxa"/>
          </w:tcPr>
          <w:p w14:paraId="5D153191" w14:textId="0E07AB94" w:rsidR="004A7611" w:rsidRPr="00CF4758" w:rsidRDefault="005534C1" w:rsidP="004A7611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To Whom it may Concern Letter </w:t>
            </w:r>
            <w:r w:rsidR="00CF4758">
              <w:rPr>
                <w:rFonts w:ascii="Calibri" w:hAnsi="Calibri" w:cs="Calibri"/>
                <w:i/>
                <w:iCs/>
              </w:rPr>
              <w:t>(minimum charge for simple letter)</w:t>
            </w:r>
          </w:p>
          <w:p w14:paraId="3CD9A3B9" w14:textId="53E3D786" w:rsidR="00CF4758" w:rsidRPr="00CF4758" w:rsidRDefault="00CF4758" w:rsidP="004A76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May need GP appointment to discuss </w:t>
            </w:r>
          </w:p>
        </w:tc>
        <w:tc>
          <w:tcPr>
            <w:tcW w:w="3203" w:type="dxa"/>
          </w:tcPr>
          <w:p w14:paraId="046ACED8" w14:textId="7352122D" w:rsidR="004A7611" w:rsidRPr="004A7611" w:rsidRDefault="005534C1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£25.00</w:t>
            </w:r>
          </w:p>
        </w:tc>
      </w:tr>
      <w:tr w:rsidR="004A7611" w14:paraId="4283EE1C" w14:textId="77777777" w:rsidTr="00CF4758">
        <w:trPr>
          <w:trHeight w:val="697"/>
        </w:trPr>
        <w:tc>
          <w:tcPr>
            <w:tcW w:w="7479" w:type="dxa"/>
          </w:tcPr>
          <w:p w14:paraId="38DB35F7" w14:textId="77777777" w:rsidR="004A7611" w:rsidRDefault="005534C1" w:rsidP="004A7611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Health Status Certificate/Letter </w:t>
            </w:r>
            <w:r>
              <w:rPr>
                <w:rFonts w:ascii="Calibri" w:hAnsi="Calibri" w:cs="Calibri"/>
                <w:i/>
                <w:iCs/>
              </w:rPr>
              <w:t>(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e.g.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unfit for exam, fit to exercise etc)</w:t>
            </w:r>
          </w:p>
          <w:p w14:paraId="3166854D" w14:textId="4171DC7A" w:rsidR="00CF4758" w:rsidRPr="005534C1" w:rsidRDefault="00CF4758" w:rsidP="004A7611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 need GP appointment to discuss</w:t>
            </w:r>
          </w:p>
        </w:tc>
        <w:tc>
          <w:tcPr>
            <w:tcW w:w="3203" w:type="dxa"/>
          </w:tcPr>
          <w:p w14:paraId="45149AD0" w14:textId="45D1147D" w:rsidR="004A7611" w:rsidRPr="004A7611" w:rsidRDefault="005534C1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£25.00</w:t>
            </w:r>
          </w:p>
        </w:tc>
      </w:tr>
      <w:tr w:rsidR="004A7611" w14:paraId="60F7AF78" w14:textId="77777777" w:rsidTr="00CF4758">
        <w:trPr>
          <w:trHeight w:val="694"/>
        </w:trPr>
        <w:tc>
          <w:tcPr>
            <w:tcW w:w="7479" w:type="dxa"/>
          </w:tcPr>
          <w:p w14:paraId="504B6A6D" w14:textId="77777777" w:rsidR="004A7611" w:rsidRDefault="005534C1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Fitness to Travel/Fly Certificate/Letter </w:t>
            </w:r>
          </w:p>
          <w:p w14:paraId="5A528C20" w14:textId="783EBABA" w:rsidR="00CF4758" w:rsidRPr="004A7611" w:rsidRDefault="00CF4758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 need GP appointment to discuss</w:t>
            </w:r>
          </w:p>
        </w:tc>
        <w:tc>
          <w:tcPr>
            <w:tcW w:w="3203" w:type="dxa"/>
          </w:tcPr>
          <w:p w14:paraId="2BD68D4E" w14:textId="213707D8" w:rsidR="004A7611" w:rsidRPr="004A7611" w:rsidRDefault="005534C1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£25.00</w:t>
            </w:r>
          </w:p>
        </w:tc>
      </w:tr>
      <w:tr w:rsidR="004A7611" w14:paraId="622FCE26" w14:textId="77777777" w:rsidTr="005534C1">
        <w:trPr>
          <w:trHeight w:val="422"/>
        </w:trPr>
        <w:tc>
          <w:tcPr>
            <w:tcW w:w="7479" w:type="dxa"/>
            <w:shd w:val="clear" w:color="auto" w:fill="D9D9D9" w:themeFill="background1" w:themeFillShade="D9"/>
          </w:tcPr>
          <w:p w14:paraId="19136909" w14:textId="4305D6F0" w:rsidR="004A7611" w:rsidRPr="005534C1" w:rsidRDefault="005534C1" w:rsidP="004A7611">
            <w:pPr>
              <w:rPr>
                <w:rFonts w:ascii="Calibri" w:hAnsi="Calibri" w:cs="Calibri"/>
                <w:b/>
                <w:bCs/>
              </w:rPr>
            </w:pPr>
            <w:r w:rsidRPr="005534C1">
              <w:rPr>
                <w:rFonts w:ascii="Calibri" w:hAnsi="Calibri" w:cs="Calibri"/>
                <w:b/>
                <w:bCs/>
              </w:rPr>
              <w:t>Reports &amp; Forms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14:paraId="18B13AF7" w14:textId="1D6B2DF2" w:rsidR="004A7611" w:rsidRPr="004A7611" w:rsidRDefault="005534C1" w:rsidP="004A7611">
            <w:pPr>
              <w:rPr>
                <w:rFonts w:ascii="Calibri" w:hAnsi="Calibri" w:cs="Calibri"/>
              </w:rPr>
            </w:pPr>
            <w:r w:rsidRPr="004A7611">
              <w:rPr>
                <w:rFonts w:ascii="Calibri" w:hAnsi="Calibri" w:cs="Calibri"/>
                <w:b/>
                <w:bCs/>
              </w:rPr>
              <w:t>Charge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</w:tr>
      <w:tr w:rsidR="004A7611" w14:paraId="42A93F05" w14:textId="77777777" w:rsidTr="004A7611">
        <w:trPr>
          <w:trHeight w:val="414"/>
        </w:trPr>
        <w:tc>
          <w:tcPr>
            <w:tcW w:w="7479" w:type="dxa"/>
          </w:tcPr>
          <w:p w14:paraId="5F047F63" w14:textId="343EA7CA" w:rsidR="004A7611" w:rsidRPr="004A7611" w:rsidRDefault="005534C1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Accident/Sickness Insurance Claim Form – 1 page only</w:t>
            </w:r>
          </w:p>
        </w:tc>
        <w:tc>
          <w:tcPr>
            <w:tcW w:w="3203" w:type="dxa"/>
          </w:tcPr>
          <w:p w14:paraId="4A97F545" w14:textId="1A560BB5" w:rsidR="004A7611" w:rsidRPr="004A7611" w:rsidRDefault="005534C1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£35.00</w:t>
            </w:r>
          </w:p>
        </w:tc>
      </w:tr>
      <w:tr w:rsidR="004A7611" w14:paraId="15DB489E" w14:textId="77777777" w:rsidTr="004A7611">
        <w:trPr>
          <w:trHeight w:val="420"/>
        </w:trPr>
        <w:tc>
          <w:tcPr>
            <w:tcW w:w="7479" w:type="dxa"/>
          </w:tcPr>
          <w:p w14:paraId="71E36C51" w14:textId="575737EB" w:rsidR="004A7611" w:rsidRPr="004A7611" w:rsidRDefault="005534C1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Accident/Sickness Insurance Claim Form – 2+ pages</w:t>
            </w:r>
          </w:p>
        </w:tc>
        <w:tc>
          <w:tcPr>
            <w:tcW w:w="3203" w:type="dxa"/>
          </w:tcPr>
          <w:p w14:paraId="3CBF66E6" w14:textId="656D8DBD" w:rsidR="004A7611" w:rsidRPr="004A7611" w:rsidRDefault="005534C1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£60.00</w:t>
            </w:r>
          </w:p>
        </w:tc>
      </w:tr>
      <w:tr w:rsidR="005534C1" w14:paraId="36246629" w14:textId="77777777" w:rsidTr="004A7611">
        <w:trPr>
          <w:trHeight w:val="420"/>
        </w:trPr>
        <w:tc>
          <w:tcPr>
            <w:tcW w:w="7479" w:type="dxa"/>
          </w:tcPr>
          <w:p w14:paraId="483DF15E" w14:textId="47C6A835" w:rsidR="005534C1" w:rsidRPr="004A7611" w:rsidRDefault="005534C1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Insurance Report without examination</w:t>
            </w:r>
          </w:p>
        </w:tc>
        <w:tc>
          <w:tcPr>
            <w:tcW w:w="3203" w:type="dxa"/>
          </w:tcPr>
          <w:p w14:paraId="0B617DD1" w14:textId="672EF3BF" w:rsidR="005534C1" w:rsidRPr="004A7611" w:rsidRDefault="005534C1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£90.00</w:t>
            </w:r>
          </w:p>
        </w:tc>
      </w:tr>
      <w:tr w:rsidR="005534C1" w14:paraId="533B0EA7" w14:textId="77777777" w:rsidTr="00CF4758">
        <w:trPr>
          <w:trHeight w:val="686"/>
        </w:trPr>
        <w:tc>
          <w:tcPr>
            <w:tcW w:w="7479" w:type="dxa"/>
          </w:tcPr>
          <w:p w14:paraId="749C1E12" w14:textId="77777777" w:rsidR="005534C1" w:rsidRDefault="005534C1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Insurance Report with examination</w:t>
            </w:r>
          </w:p>
          <w:p w14:paraId="433E654F" w14:textId="7167631D" w:rsidR="00CF4758" w:rsidRPr="00CF4758" w:rsidRDefault="00CF4758" w:rsidP="004A76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20-minute routine GP appointment – may also need 20-minute HCA appointment</w:t>
            </w:r>
          </w:p>
        </w:tc>
        <w:tc>
          <w:tcPr>
            <w:tcW w:w="3203" w:type="dxa"/>
          </w:tcPr>
          <w:p w14:paraId="4BC15733" w14:textId="00EBBFAA" w:rsidR="005534C1" w:rsidRPr="004A7611" w:rsidRDefault="005534C1" w:rsidP="004A76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£100.00</w:t>
            </w:r>
          </w:p>
        </w:tc>
      </w:tr>
      <w:tr w:rsidR="005534C1" w14:paraId="7C7AF946" w14:textId="77777777" w:rsidTr="004A7611">
        <w:trPr>
          <w:trHeight w:val="420"/>
        </w:trPr>
        <w:tc>
          <w:tcPr>
            <w:tcW w:w="7479" w:type="dxa"/>
          </w:tcPr>
          <w:p w14:paraId="1AFF5D71" w14:textId="14C84DDB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Holiday Cancellation Form – 1 page only</w:t>
            </w:r>
          </w:p>
        </w:tc>
        <w:tc>
          <w:tcPr>
            <w:tcW w:w="3203" w:type="dxa"/>
          </w:tcPr>
          <w:p w14:paraId="51B088BF" w14:textId="3D0738B2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£35.00</w:t>
            </w:r>
          </w:p>
        </w:tc>
      </w:tr>
      <w:tr w:rsidR="005534C1" w14:paraId="737744DE" w14:textId="77777777" w:rsidTr="004A7611">
        <w:trPr>
          <w:trHeight w:val="420"/>
        </w:trPr>
        <w:tc>
          <w:tcPr>
            <w:tcW w:w="7479" w:type="dxa"/>
          </w:tcPr>
          <w:p w14:paraId="420A62B1" w14:textId="5B53158D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Holiday Cancellation Form – 2+ pages</w:t>
            </w:r>
          </w:p>
        </w:tc>
        <w:tc>
          <w:tcPr>
            <w:tcW w:w="3203" w:type="dxa"/>
          </w:tcPr>
          <w:p w14:paraId="2378FC64" w14:textId="65E1A175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£60.00</w:t>
            </w:r>
          </w:p>
        </w:tc>
      </w:tr>
      <w:tr w:rsidR="005534C1" w14:paraId="024F8A9A" w14:textId="77777777" w:rsidTr="004A7611">
        <w:trPr>
          <w:trHeight w:val="420"/>
        </w:trPr>
        <w:tc>
          <w:tcPr>
            <w:tcW w:w="7479" w:type="dxa"/>
          </w:tcPr>
          <w:p w14:paraId="40191F08" w14:textId="648F87E8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Seatbelt Exemption Report</w:t>
            </w:r>
          </w:p>
        </w:tc>
        <w:tc>
          <w:tcPr>
            <w:tcW w:w="3203" w:type="dxa"/>
          </w:tcPr>
          <w:p w14:paraId="1EC8396B" w14:textId="52817347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£80.00</w:t>
            </w:r>
          </w:p>
        </w:tc>
      </w:tr>
      <w:tr w:rsidR="005534C1" w14:paraId="08B2504F" w14:textId="77777777" w:rsidTr="004A7611">
        <w:trPr>
          <w:trHeight w:val="420"/>
        </w:trPr>
        <w:tc>
          <w:tcPr>
            <w:tcW w:w="7479" w:type="dxa"/>
          </w:tcPr>
          <w:p w14:paraId="6218A5AC" w14:textId="1DC4AA7A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Solicitor’s Report (minimum charge)</w:t>
            </w:r>
          </w:p>
        </w:tc>
        <w:tc>
          <w:tcPr>
            <w:tcW w:w="3203" w:type="dxa"/>
          </w:tcPr>
          <w:p w14:paraId="6698A301" w14:textId="00A1D714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£92.50</w:t>
            </w:r>
          </w:p>
        </w:tc>
      </w:tr>
      <w:tr w:rsidR="00AE2B23" w14:paraId="5C0EE66E" w14:textId="77777777" w:rsidTr="00AE2B23">
        <w:trPr>
          <w:trHeight w:val="691"/>
        </w:trPr>
        <w:tc>
          <w:tcPr>
            <w:tcW w:w="7479" w:type="dxa"/>
          </w:tcPr>
          <w:p w14:paraId="40E06F83" w14:textId="77777777" w:rsidR="00AE2B23" w:rsidRDefault="00AE2B23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Fostering/Kinship Medical</w:t>
            </w:r>
          </w:p>
          <w:p w14:paraId="1F2B4EDA" w14:textId="21148204" w:rsidR="00AE2B23" w:rsidRDefault="00AE2B23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20-minute routine GP appointment</w:t>
            </w:r>
          </w:p>
        </w:tc>
        <w:tc>
          <w:tcPr>
            <w:tcW w:w="3203" w:type="dxa"/>
          </w:tcPr>
          <w:p w14:paraId="5B7CC142" w14:textId="1D5181FD" w:rsidR="00AE2B23" w:rsidRDefault="00AE2B23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£100.00</w:t>
            </w:r>
          </w:p>
        </w:tc>
      </w:tr>
      <w:tr w:rsidR="00AE2B23" w14:paraId="13514929" w14:textId="77777777" w:rsidTr="00AE2B23">
        <w:trPr>
          <w:trHeight w:val="403"/>
        </w:trPr>
        <w:tc>
          <w:tcPr>
            <w:tcW w:w="7479" w:type="dxa"/>
          </w:tcPr>
          <w:p w14:paraId="6C735AEA" w14:textId="22DC71EA" w:rsidR="00AE2B23" w:rsidRDefault="00AE2B23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Firearms Licensing Form</w:t>
            </w:r>
          </w:p>
        </w:tc>
        <w:tc>
          <w:tcPr>
            <w:tcW w:w="3203" w:type="dxa"/>
          </w:tcPr>
          <w:p w14:paraId="2073BE1E" w14:textId="0F2771E3" w:rsidR="00AE2B23" w:rsidRDefault="00AE2B23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£50.00</w:t>
            </w:r>
          </w:p>
        </w:tc>
      </w:tr>
      <w:tr w:rsidR="00AE2B23" w14:paraId="790AD9DA" w14:textId="77777777" w:rsidTr="00AE2B23">
        <w:trPr>
          <w:trHeight w:val="403"/>
        </w:trPr>
        <w:tc>
          <w:tcPr>
            <w:tcW w:w="7479" w:type="dxa"/>
          </w:tcPr>
          <w:p w14:paraId="582018C1" w14:textId="3F6A0CFE" w:rsidR="00AE2B23" w:rsidRDefault="00AE2B23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DVLA forms </w:t>
            </w:r>
          </w:p>
        </w:tc>
        <w:tc>
          <w:tcPr>
            <w:tcW w:w="3203" w:type="dxa"/>
          </w:tcPr>
          <w:p w14:paraId="62628811" w14:textId="0DFE7B96" w:rsidR="00AE2B23" w:rsidRDefault="00AE2B23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Varies </w:t>
            </w:r>
          </w:p>
        </w:tc>
      </w:tr>
      <w:tr w:rsidR="00AE2B23" w14:paraId="27475002" w14:textId="77777777" w:rsidTr="00AE2B23">
        <w:trPr>
          <w:trHeight w:val="403"/>
        </w:trPr>
        <w:tc>
          <w:tcPr>
            <w:tcW w:w="7479" w:type="dxa"/>
          </w:tcPr>
          <w:p w14:paraId="1D40193E" w14:textId="37462F7F" w:rsidR="00AE2B23" w:rsidRDefault="00AE2B23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PIP</w:t>
            </w:r>
          </w:p>
        </w:tc>
        <w:tc>
          <w:tcPr>
            <w:tcW w:w="3203" w:type="dxa"/>
          </w:tcPr>
          <w:p w14:paraId="3F151805" w14:textId="42D62167" w:rsidR="00AE2B23" w:rsidRDefault="00AE2B23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£33.50</w:t>
            </w:r>
          </w:p>
        </w:tc>
      </w:tr>
      <w:tr w:rsidR="00AE2B23" w14:paraId="1C4C85DB" w14:textId="77777777" w:rsidTr="00AE2B23">
        <w:trPr>
          <w:trHeight w:val="403"/>
        </w:trPr>
        <w:tc>
          <w:tcPr>
            <w:tcW w:w="7479" w:type="dxa"/>
          </w:tcPr>
          <w:p w14:paraId="110178D7" w14:textId="2F33C5EC" w:rsidR="00AE2B23" w:rsidRDefault="00AE2B23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Healthcare Practitioners Questionnaire </w:t>
            </w:r>
          </w:p>
        </w:tc>
        <w:tc>
          <w:tcPr>
            <w:tcW w:w="3203" w:type="dxa"/>
          </w:tcPr>
          <w:p w14:paraId="00857E57" w14:textId="52C5F814" w:rsidR="00AE2B23" w:rsidRDefault="00AE2B23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£30.00</w:t>
            </w:r>
          </w:p>
        </w:tc>
      </w:tr>
      <w:tr w:rsidR="005534C1" w14:paraId="38A03FE9" w14:textId="77777777" w:rsidTr="005534C1">
        <w:trPr>
          <w:trHeight w:val="420"/>
        </w:trPr>
        <w:tc>
          <w:tcPr>
            <w:tcW w:w="7479" w:type="dxa"/>
            <w:shd w:val="clear" w:color="auto" w:fill="D9D9D9" w:themeFill="background1" w:themeFillShade="D9"/>
          </w:tcPr>
          <w:p w14:paraId="52775932" w14:textId="752A29EA" w:rsidR="005534C1" w:rsidRPr="005534C1" w:rsidRDefault="005534C1" w:rsidP="005534C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Medical Examinations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14:paraId="47A5A463" w14:textId="03B90BF2" w:rsidR="005534C1" w:rsidRPr="005534C1" w:rsidRDefault="005534C1" w:rsidP="005534C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Charges</w:t>
            </w:r>
          </w:p>
        </w:tc>
      </w:tr>
      <w:tr w:rsidR="005534C1" w14:paraId="190AD579" w14:textId="77777777" w:rsidTr="00CF4758">
        <w:trPr>
          <w:trHeight w:val="684"/>
        </w:trPr>
        <w:tc>
          <w:tcPr>
            <w:tcW w:w="7479" w:type="dxa"/>
          </w:tcPr>
          <w:p w14:paraId="3B62DE85" w14:textId="77777777" w:rsidR="005534C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Pilot Licence Medical Examination with Report  </w:t>
            </w:r>
          </w:p>
          <w:p w14:paraId="05913429" w14:textId="1B2DEA41" w:rsidR="00CF4758" w:rsidRPr="00CF4758" w:rsidRDefault="00CF4758" w:rsidP="005534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20-minute routine GP appointment</w:t>
            </w:r>
          </w:p>
        </w:tc>
        <w:tc>
          <w:tcPr>
            <w:tcW w:w="3203" w:type="dxa"/>
          </w:tcPr>
          <w:p w14:paraId="2E8AAC90" w14:textId="11363FD2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£100.00</w:t>
            </w:r>
          </w:p>
        </w:tc>
      </w:tr>
      <w:tr w:rsidR="005534C1" w14:paraId="0FAD3CF0" w14:textId="77777777" w:rsidTr="00CF4758">
        <w:trPr>
          <w:trHeight w:val="693"/>
        </w:trPr>
        <w:tc>
          <w:tcPr>
            <w:tcW w:w="7479" w:type="dxa"/>
          </w:tcPr>
          <w:p w14:paraId="1EEA9B2F" w14:textId="77777777" w:rsidR="005534C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Employer’s Medical Examination with Report</w:t>
            </w:r>
          </w:p>
          <w:p w14:paraId="1E30CE67" w14:textId="295019C4" w:rsidR="00CF4758" w:rsidRPr="004A7611" w:rsidRDefault="00CF4758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20-minute routine GP appointment</w:t>
            </w:r>
          </w:p>
        </w:tc>
        <w:tc>
          <w:tcPr>
            <w:tcW w:w="3203" w:type="dxa"/>
          </w:tcPr>
          <w:p w14:paraId="516AF7B2" w14:textId="4666D8A1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£100.00</w:t>
            </w:r>
          </w:p>
        </w:tc>
      </w:tr>
      <w:tr w:rsidR="005534C1" w14:paraId="631A6876" w14:textId="77777777" w:rsidTr="00CF4758">
        <w:trPr>
          <w:trHeight w:val="703"/>
        </w:trPr>
        <w:tc>
          <w:tcPr>
            <w:tcW w:w="7479" w:type="dxa"/>
          </w:tcPr>
          <w:p w14:paraId="78AC4691" w14:textId="77777777" w:rsidR="005534C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Elderly Driver Report with Medical Examination</w:t>
            </w:r>
          </w:p>
          <w:p w14:paraId="1EE60A43" w14:textId="041C3240" w:rsidR="00CF4758" w:rsidRPr="004A7611" w:rsidRDefault="00CF4758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20-minute routine GP appointment</w:t>
            </w:r>
          </w:p>
        </w:tc>
        <w:tc>
          <w:tcPr>
            <w:tcW w:w="3203" w:type="dxa"/>
          </w:tcPr>
          <w:p w14:paraId="7A247145" w14:textId="7C4231EE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£100.00</w:t>
            </w:r>
          </w:p>
        </w:tc>
      </w:tr>
      <w:tr w:rsidR="005534C1" w14:paraId="232C6424" w14:textId="77777777" w:rsidTr="00CF4758">
        <w:trPr>
          <w:trHeight w:val="700"/>
        </w:trPr>
        <w:tc>
          <w:tcPr>
            <w:tcW w:w="7479" w:type="dxa"/>
          </w:tcPr>
          <w:p w14:paraId="15D0A987" w14:textId="77777777" w:rsidR="005534C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Ofsted Medical with Report</w:t>
            </w:r>
          </w:p>
          <w:p w14:paraId="3FE02EC0" w14:textId="01046641" w:rsidR="00CF4758" w:rsidRPr="004A7611" w:rsidRDefault="00CF4758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20-minute routine GP appointment</w:t>
            </w:r>
          </w:p>
        </w:tc>
        <w:tc>
          <w:tcPr>
            <w:tcW w:w="3203" w:type="dxa"/>
          </w:tcPr>
          <w:p w14:paraId="166E5E82" w14:textId="2F97C4B7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£100.00</w:t>
            </w:r>
          </w:p>
        </w:tc>
      </w:tr>
      <w:tr w:rsidR="005534C1" w14:paraId="7282D043" w14:textId="77777777" w:rsidTr="00CF4758">
        <w:trPr>
          <w:trHeight w:val="696"/>
        </w:trPr>
        <w:tc>
          <w:tcPr>
            <w:tcW w:w="7479" w:type="dxa"/>
          </w:tcPr>
          <w:p w14:paraId="58628FB7" w14:textId="77777777" w:rsidR="005534C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Pre-employment Medical with Report</w:t>
            </w:r>
          </w:p>
          <w:p w14:paraId="0FFC0CF7" w14:textId="583037E5" w:rsidR="00CF4758" w:rsidRPr="004A7611" w:rsidRDefault="00CF4758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20-minute routine GP appointment</w:t>
            </w:r>
          </w:p>
        </w:tc>
        <w:tc>
          <w:tcPr>
            <w:tcW w:w="3203" w:type="dxa"/>
          </w:tcPr>
          <w:p w14:paraId="538A0F89" w14:textId="6C626291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£100.00</w:t>
            </w:r>
          </w:p>
        </w:tc>
      </w:tr>
      <w:tr w:rsidR="005534C1" w14:paraId="2B7A30DB" w14:textId="77777777" w:rsidTr="00CF4758">
        <w:trPr>
          <w:trHeight w:val="691"/>
        </w:trPr>
        <w:tc>
          <w:tcPr>
            <w:tcW w:w="7479" w:type="dxa"/>
          </w:tcPr>
          <w:p w14:paraId="742AFE51" w14:textId="77777777" w:rsidR="005534C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Sport Medical with Report </w:t>
            </w:r>
          </w:p>
          <w:p w14:paraId="161F16E4" w14:textId="306B5998" w:rsidR="00CF4758" w:rsidRPr="004A7611" w:rsidRDefault="00CF4758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20-minute routine GP appointment</w:t>
            </w:r>
          </w:p>
        </w:tc>
        <w:tc>
          <w:tcPr>
            <w:tcW w:w="3203" w:type="dxa"/>
          </w:tcPr>
          <w:p w14:paraId="41BDDAA8" w14:textId="156C3676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£100.00</w:t>
            </w:r>
          </w:p>
        </w:tc>
      </w:tr>
      <w:tr w:rsidR="005534C1" w14:paraId="475F6088" w14:textId="77777777" w:rsidTr="005534C1">
        <w:trPr>
          <w:trHeight w:val="420"/>
        </w:trPr>
        <w:tc>
          <w:tcPr>
            <w:tcW w:w="7479" w:type="dxa"/>
            <w:shd w:val="clear" w:color="auto" w:fill="D9D9D9" w:themeFill="background1" w:themeFillShade="D9"/>
          </w:tcPr>
          <w:p w14:paraId="184CE391" w14:textId="76A98451" w:rsidR="005534C1" w:rsidRPr="005534C1" w:rsidRDefault="005534C1" w:rsidP="005534C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Miscellaneous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14:paraId="58C2E1DA" w14:textId="7060E5D3" w:rsidR="005534C1" w:rsidRPr="005534C1" w:rsidRDefault="005534C1" w:rsidP="005534C1">
            <w:pPr>
              <w:rPr>
                <w:rFonts w:ascii="Calibri" w:hAnsi="Calibri" w:cs="Calibri"/>
                <w:b/>
                <w:bCs/>
              </w:rPr>
            </w:pPr>
            <w:r w:rsidRPr="005534C1">
              <w:rPr>
                <w:rFonts w:ascii="Calibri" w:hAnsi="Calibri" w:cs="Calibri"/>
                <w:b/>
                <w:bCs/>
              </w:rPr>
              <w:t>Charges</w:t>
            </w:r>
          </w:p>
        </w:tc>
      </w:tr>
      <w:tr w:rsidR="005534C1" w14:paraId="2ABFF221" w14:textId="77777777" w:rsidTr="004A7611">
        <w:trPr>
          <w:trHeight w:val="420"/>
        </w:trPr>
        <w:tc>
          <w:tcPr>
            <w:tcW w:w="7479" w:type="dxa"/>
          </w:tcPr>
          <w:p w14:paraId="3E5F104D" w14:textId="633529F8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Private Prescription </w:t>
            </w:r>
          </w:p>
        </w:tc>
        <w:tc>
          <w:tcPr>
            <w:tcW w:w="3203" w:type="dxa"/>
          </w:tcPr>
          <w:p w14:paraId="60013E4D" w14:textId="54FC0C3E" w:rsidR="005534C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£25.00</w:t>
            </w:r>
          </w:p>
        </w:tc>
      </w:tr>
      <w:tr w:rsidR="005534C1" w14:paraId="2C99AD8C" w14:textId="77777777" w:rsidTr="004A7611">
        <w:trPr>
          <w:trHeight w:val="420"/>
        </w:trPr>
        <w:tc>
          <w:tcPr>
            <w:tcW w:w="7479" w:type="dxa"/>
          </w:tcPr>
          <w:p w14:paraId="5C7961D3" w14:textId="53C31746" w:rsidR="005534C1" w:rsidRPr="005534C1" w:rsidRDefault="005534C1" w:rsidP="005534C1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Private Consultation </w:t>
            </w:r>
            <w:r>
              <w:rPr>
                <w:rFonts w:ascii="Calibri" w:hAnsi="Calibri" w:cs="Calibri"/>
                <w:i/>
                <w:iCs/>
              </w:rPr>
              <w:t>(for patients not entitled to free NHS care)</w:t>
            </w:r>
          </w:p>
        </w:tc>
        <w:tc>
          <w:tcPr>
            <w:tcW w:w="3203" w:type="dxa"/>
          </w:tcPr>
          <w:p w14:paraId="37AAC022" w14:textId="08653BDC" w:rsidR="005534C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£80.00</w:t>
            </w:r>
          </w:p>
        </w:tc>
      </w:tr>
      <w:tr w:rsidR="005534C1" w14:paraId="00732D56" w14:textId="77777777" w:rsidTr="004A7611">
        <w:trPr>
          <w:trHeight w:val="420"/>
        </w:trPr>
        <w:tc>
          <w:tcPr>
            <w:tcW w:w="7479" w:type="dxa"/>
          </w:tcPr>
          <w:p w14:paraId="7F1E132B" w14:textId="3996FA39" w:rsidR="005534C1" w:rsidRPr="005534C1" w:rsidRDefault="005534C1" w:rsidP="005534C1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Blood Group Test </w:t>
            </w:r>
            <w:r>
              <w:rPr>
                <w:rFonts w:ascii="Calibri" w:hAnsi="Calibri" w:cs="Calibri"/>
                <w:i/>
                <w:iCs/>
              </w:rPr>
              <w:t>(cheque payable to the RUH to go with sample)</w:t>
            </w:r>
          </w:p>
        </w:tc>
        <w:tc>
          <w:tcPr>
            <w:tcW w:w="3203" w:type="dxa"/>
          </w:tcPr>
          <w:p w14:paraId="3FD24378" w14:textId="50F86978" w:rsidR="005534C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£25.00</w:t>
            </w:r>
          </w:p>
        </w:tc>
      </w:tr>
      <w:tr w:rsidR="005534C1" w14:paraId="0C0BB42C" w14:textId="77777777" w:rsidTr="004A7611">
        <w:trPr>
          <w:trHeight w:val="420"/>
        </w:trPr>
        <w:tc>
          <w:tcPr>
            <w:tcW w:w="7479" w:type="dxa"/>
          </w:tcPr>
          <w:p w14:paraId="264B91FD" w14:textId="044C4AD5" w:rsidR="005534C1" w:rsidRPr="004A761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Printout of Computer Records</w:t>
            </w:r>
          </w:p>
        </w:tc>
        <w:tc>
          <w:tcPr>
            <w:tcW w:w="3203" w:type="dxa"/>
          </w:tcPr>
          <w:p w14:paraId="3C2C56D3" w14:textId="028BFEF8" w:rsidR="005534C1" w:rsidRDefault="005534C1" w:rsidP="005534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fee </w:t>
            </w:r>
          </w:p>
        </w:tc>
      </w:tr>
    </w:tbl>
    <w:p w14:paraId="2BB09FE0" w14:textId="31F2138A" w:rsidR="004A7611" w:rsidRDefault="004A7611" w:rsidP="004A7611"/>
    <w:sectPr w:rsidR="004A7611" w:rsidSect="004A761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78ED" w14:textId="77777777" w:rsidR="0006508F" w:rsidRDefault="0006508F" w:rsidP="0006508F">
      <w:r>
        <w:separator/>
      </w:r>
    </w:p>
  </w:endnote>
  <w:endnote w:type="continuationSeparator" w:id="0">
    <w:p w14:paraId="6163CC65" w14:textId="77777777" w:rsidR="0006508F" w:rsidRDefault="0006508F" w:rsidP="0006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339E" w14:textId="77777777" w:rsidR="0006508F" w:rsidRDefault="0006508F" w:rsidP="0006508F">
      <w:r>
        <w:separator/>
      </w:r>
    </w:p>
  </w:footnote>
  <w:footnote w:type="continuationSeparator" w:id="0">
    <w:p w14:paraId="0B50F866" w14:textId="77777777" w:rsidR="0006508F" w:rsidRDefault="0006508F" w:rsidP="0006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5143" w14:textId="77777777" w:rsidR="00017B86" w:rsidRDefault="0006508F" w:rsidP="00017B86">
    <w:pPr>
      <w:pStyle w:val="Heading1"/>
      <w:jc w:val="center"/>
    </w:pPr>
    <w:r>
      <w:rPr>
        <w:noProof/>
      </w:rPr>
      <w:drawing>
        <wp:inline distT="0" distB="0" distL="0" distR="0" wp14:anchorId="5F967A43" wp14:editId="002B5BA9">
          <wp:extent cx="3790950" cy="1725857"/>
          <wp:effectExtent l="0" t="0" r="0" b="8255"/>
          <wp:docPr id="1" name="Picture 1" descr="Diagram, engineer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engineer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8829" cy="1729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4F898" w14:textId="33EA0331" w:rsidR="0006508F" w:rsidRDefault="0006508F" w:rsidP="00017B86">
    <w:pPr>
      <w:pStyle w:val="Heading1"/>
      <w:jc w:val="center"/>
    </w:pPr>
    <w:r>
      <w:t>Box Surgery: Fees for Non-NHS Services</w:t>
    </w:r>
  </w:p>
  <w:p w14:paraId="121D6091" w14:textId="2590476F" w:rsidR="0006508F" w:rsidRDefault="0006508F" w:rsidP="0006508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11"/>
    <w:rsid w:val="00017B86"/>
    <w:rsid w:val="0006508F"/>
    <w:rsid w:val="00141850"/>
    <w:rsid w:val="004A7611"/>
    <w:rsid w:val="00552A80"/>
    <w:rsid w:val="005534C1"/>
    <w:rsid w:val="006F78DD"/>
    <w:rsid w:val="00AE2B23"/>
    <w:rsid w:val="00C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FB6E"/>
  <w15:chartTrackingRefBased/>
  <w15:docId w15:val="{3286C700-F547-457F-A6BB-CB8A2365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59"/>
    <w:unhideWhenUsed/>
    <w:rsid w:val="004A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A76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4A76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5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0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 Chloe (Box Surgery)</dc:creator>
  <cp:keywords/>
  <dc:description/>
  <cp:lastModifiedBy>Sanderson Chloe (Box Surgery)</cp:lastModifiedBy>
  <cp:revision>2</cp:revision>
  <dcterms:created xsi:type="dcterms:W3CDTF">2023-03-09T13:16:00Z</dcterms:created>
  <dcterms:modified xsi:type="dcterms:W3CDTF">2023-03-09T13:16:00Z</dcterms:modified>
</cp:coreProperties>
</file>