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550E" w14:textId="77777777" w:rsidR="00552A80" w:rsidRDefault="00552A80"/>
    <w:p w14:paraId="20E070ED" w14:textId="77777777" w:rsidR="009C30B0" w:rsidRPr="009C30B0" w:rsidRDefault="009C30B0" w:rsidP="009C30B0"/>
    <w:p w14:paraId="17BD20B9" w14:textId="4D5E9051" w:rsidR="009C30B0" w:rsidRPr="00555FA1" w:rsidRDefault="009C30B0" w:rsidP="007B48CE">
      <w:pPr>
        <w:pStyle w:val="Heading1"/>
        <w:jc w:val="center"/>
        <w:rPr>
          <w:rFonts w:eastAsia="HGMaruGothicMPRO"/>
          <w:sz w:val="24"/>
          <w:szCs w:val="24"/>
        </w:rPr>
      </w:pPr>
      <w:r w:rsidRPr="00555FA1">
        <w:rPr>
          <w:rFonts w:eastAsia="HGMaruGothicMPRO"/>
          <w:sz w:val="24"/>
          <w:szCs w:val="24"/>
        </w:rPr>
        <w:t>BOX SURGERY PATIENT ONLINE ACCESS INFORMATION</w:t>
      </w:r>
    </w:p>
    <w:p w14:paraId="25195C22" w14:textId="77777777" w:rsidR="009C30B0" w:rsidRDefault="009C30B0" w:rsidP="009C30B0">
      <w:pPr>
        <w:pStyle w:val="NoSpacing"/>
        <w:jc w:val="center"/>
        <w:rPr>
          <w:rFonts w:ascii="Vijaya" w:eastAsia="HGMaruGothicMPRO" w:hAnsi="Vijaya" w:cs="Vijaya"/>
          <w:b/>
          <w:bCs/>
          <w:sz w:val="28"/>
          <w:szCs w:val="28"/>
        </w:rPr>
      </w:pPr>
    </w:p>
    <w:p w14:paraId="14C558BB" w14:textId="77777777" w:rsidR="009C30B0" w:rsidRDefault="009C30B0" w:rsidP="009C30B0">
      <w:pPr>
        <w:pStyle w:val="NoSpacing"/>
        <w:jc w:val="center"/>
        <w:rPr>
          <w:rFonts w:ascii="Vijaya" w:eastAsia="HGMaruGothicMPRO" w:hAnsi="Vijaya" w:cs="Vijaya"/>
          <w:b/>
          <w:bCs/>
          <w:sz w:val="28"/>
          <w:szCs w:val="28"/>
        </w:rPr>
      </w:pPr>
    </w:p>
    <w:p w14:paraId="0F00D300" w14:textId="4E9EDFA2" w:rsidR="009C30B0" w:rsidRPr="00555FA1" w:rsidRDefault="009C30B0" w:rsidP="009C30B0">
      <w:pPr>
        <w:rPr>
          <w:rFonts w:asciiTheme="majorHAnsi" w:hAnsiTheme="majorHAnsi" w:cstheme="majorHAnsi"/>
          <w:b/>
          <w:bCs/>
          <w:sz w:val="22"/>
          <w:szCs w:val="22"/>
          <w:u w:val="single"/>
        </w:rPr>
      </w:pPr>
      <w:r w:rsidRPr="00555FA1">
        <w:rPr>
          <w:rFonts w:asciiTheme="majorHAnsi" w:hAnsiTheme="majorHAnsi" w:cstheme="majorHAnsi"/>
          <w:b/>
          <w:bCs/>
          <w:sz w:val="22"/>
          <w:szCs w:val="22"/>
          <w:u w:val="single"/>
        </w:rPr>
        <w:t>Online access allows you to:</w:t>
      </w:r>
    </w:p>
    <w:p w14:paraId="69752FED" w14:textId="77777777" w:rsidR="009C30B0" w:rsidRPr="00555FA1" w:rsidRDefault="009C30B0" w:rsidP="009C30B0">
      <w:pPr>
        <w:rPr>
          <w:rFonts w:asciiTheme="majorHAnsi" w:hAnsiTheme="majorHAnsi" w:cstheme="majorHAnsi"/>
          <w:sz w:val="22"/>
          <w:szCs w:val="22"/>
        </w:rPr>
      </w:pPr>
    </w:p>
    <w:p w14:paraId="0F0B4D69" w14:textId="2A8FF12B" w:rsidR="009C30B0" w:rsidRPr="00555FA1" w:rsidRDefault="009C30B0" w:rsidP="009C30B0">
      <w:pPr>
        <w:pStyle w:val="ListParagraph"/>
        <w:numPr>
          <w:ilvl w:val="0"/>
          <w:numId w:val="1"/>
        </w:numPr>
        <w:rPr>
          <w:rFonts w:asciiTheme="majorHAnsi" w:hAnsiTheme="majorHAnsi" w:cstheme="majorHAnsi"/>
          <w:b/>
          <w:bCs/>
          <w:sz w:val="22"/>
          <w:szCs w:val="22"/>
        </w:rPr>
      </w:pPr>
      <w:r w:rsidRPr="00555FA1">
        <w:rPr>
          <w:rFonts w:asciiTheme="majorHAnsi" w:hAnsiTheme="majorHAnsi" w:cstheme="majorHAnsi"/>
          <w:b/>
          <w:bCs/>
          <w:sz w:val="22"/>
          <w:szCs w:val="22"/>
        </w:rPr>
        <w:t xml:space="preserve">Book a routine GP appointment </w:t>
      </w:r>
    </w:p>
    <w:p w14:paraId="7588905B" w14:textId="4B61EF2D"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r w:rsidRPr="00555FA1">
        <w:rPr>
          <w:rFonts w:asciiTheme="majorHAnsi" w:eastAsia="Times New Roman" w:hAnsiTheme="majorHAnsi" w:cstheme="majorHAnsi"/>
          <w:i/>
          <w:iCs/>
          <w:color w:val="000000"/>
          <w:sz w:val="22"/>
          <w:szCs w:val="22"/>
          <w:lang w:eastAsia="en-GB"/>
        </w:rPr>
        <w:t>This facility is only available for</w:t>
      </w:r>
      <w:r w:rsidRPr="00555FA1">
        <w:rPr>
          <w:rFonts w:asciiTheme="majorHAnsi" w:eastAsia="Times New Roman" w:hAnsiTheme="majorHAnsi" w:cstheme="majorHAnsi"/>
          <w:b/>
          <w:bCs/>
          <w:i/>
          <w:iCs/>
          <w:color w:val="000000"/>
          <w:sz w:val="22"/>
          <w:szCs w:val="22"/>
          <w:lang w:eastAsia="en-GB"/>
        </w:rPr>
        <w:t xml:space="preserve"> ROUTINE </w:t>
      </w:r>
      <w:r w:rsidRPr="00555FA1">
        <w:rPr>
          <w:rFonts w:asciiTheme="majorHAnsi" w:eastAsia="Times New Roman" w:hAnsiTheme="majorHAnsi" w:cstheme="majorHAnsi"/>
          <w:i/>
          <w:iCs/>
          <w:color w:val="000000"/>
          <w:sz w:val="22"/>
          <w:szCs w:val="22"/>
          <w:lang w:eastAsia="en-GB"/>
        </w:rPr>
        <w:t>doctors’ appointments. If you require a same day appointment or an appointment with a Nurse or Healthcare Assistant, please telephone the surgery. Please be assured that all details entered are secure and cannot be intercepted.</w:t>
      </w:r>
    </w:p>
    <w:p w14:paraId="0BBBB3D8" w14:textId="69BDC37F" w:rsidR="009C30B0" w:rsidRPr="00555FA1" w:rsidRDefault="009C30B0" w:rsidP="009C30B0">
      <w:pPr>
        <w:shd w:val="clear" w:color="auto" w:fill="FFFFFF"/>
        <w:jc w:val="both"/>
        <w:rPr>
          <w:rFonts w:asciiTheme="majorHAnsi" w:eastAsia="Times New Roman" w:hAnsiTheme="majorHAnsi" w:cstheme="majorHAnsi"/>
          <w:i/>
          <w:iCs/>
          <w:color w:val="000000"/>
          <w:sz w:val="22"/>
          <w:szCs w:val="22"/>
          <w:lang w:eastAsia="en-GB"/>
        </w:rPr>
      </w:pPr>
    </w:p>
    <w:p w14:paraId="7C988476" w14:textId="61148B5A" w:rsidR="009C30B0" w:rsidRPr="00555FA1" w:rsidRDefault="009C30B0" w:rsidP="009C30B0">
      <w:pPr>
        <w:pStyle w:val="ListParagraph"/>
        <w:numPr>
          <w:ilvl w:val="0"/>
          <w:numId w:val="1"/>
        </w:numPr>
        <w:shd w:val="clear" w:color="auto" w:fill="FFFFFF"/>
        <w:jc w:val="both"/>
        <w:rPr>
          <w:rFonts w:asciiTheme="majorHAnsi" w:eastAsia="Times New Roman" w:hAnsiTheme="majorHAnsi" w:cstheme="majorHAnsi"/>
          <w:b/>
          <w:bCs/>
          <w:color w:val="000000"/>
          <w:sz w:val="22"/>
          <w:szCs w:val="22"/>
          <w:lang w:eastAsia="en-GB"/>
        </w:rPr>
      </w:pPr>
      <w:r w:rsidRPr="00555FA1">
        <w:rPr>
          <w:rFonts w:asciiTheme="majorHAnsi" w:eastAsia="Times New Roman" w:hAnsiTheme="majorHAnsi" w:cstheme="majorHAnsi"/>
          <w:b/>
          <w:bCs/>
          <w:color w:val="000000"/>
          <w:sz w:val="22"/>
          <w:szCs w:val="22"/>
          <w:lang w:eastAsia="en-GB"/>
        </w:rPr>
        <w:t xml:space="preserve">Cancel appointments </w:t>
      </w:r>
    </w:p>
    <w:p w14:paraId="70C399A0" w14:textId="7CFCE6E9"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r w:rsidRPr="00555FA1">
        <w:rPr>
          <w:rFonts w:asciiTheme="majorHAnsi" w:eastAsia="Times New Roman" w:hAnsiTheme="majorHAnsi" w:cstheme="majorHAnsi"/>
          <w:i/>
          <w:iCs/>
          <w:color w:val="000000"/>
          <w:sz w:val="22"/>
          <w:szCs w:val="22"/>
          <w:lang w:eastAsia="en-GB"/>
        </w:rPr>
        <w:t xml:space="preserve">All your currently booked appointments can be cancelled online. </w:t>
      </w:r>
    </w:p>
    <w:p w14:paraId="1AE99300" w14:textId="77777777"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r w:rsidRPr="00555FA1">
        <w:rPr>
          <w:rFonts w:asciiTheme="majorHAnsi" w:eastAsia="Times New Roman" w:hAnsiTheme="majorHAnsi" w:cstheme="majorHAnsi"/>
          <w:i/>
          <w:iCs/>
          <w:color w:val="000000"/>
          <w:sz w:val="22"/>
          <w:szCs w:val="22"/>
          <w:lang w:eastAsia="en-GB"/>
        </w:rPr>
        <w:t>If you fail to attend an appointment that you have booked online the surgery reserves the right to revoke the use of online booking for a period of three months.</w:t>
      </w:r>
    </w:p>
    <w:p w14:paraId="0DB934DB" w14:textId="77777777"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p>
    <w:p w14:paraId="152D5E79" w14:textId="77777777" w:rsidR="009C30B0" w:rsidRPr="00555FA1" w:rsidRDefault="009C30B0" w:rsidP="009C30B0">
      <w:pPr>
        <w:pStyle w:val="ListParagraph"/>
        <w:shd w:val="clear" w:color="auto" w:fill="FFFFFF"/>
        <w:jc w:val="both"/>
        <w:rPr>
          <w:rFonts w:asciiTheme="majorHAnsi" w:eastAsia="Times New Roman" w:hAnsiTheme="majorHAnsi" w:cstheme="majorHAnsi"/>
          <w:b/>
          <w:bCs/>
          <w:i/>
          <w:iCs/>
          <w:color w:val="000000"/>
          <w:sz w:val="22"/>
          <w:szCs w:val="22"/>
          <w:lang w:eastAsia="en-GB"/>
        </w:rPr>
      </w:pPr>
      <w:r w:rsidRPr="00555FA1">
        <w:rPr>
          <w:rFonts w:asciiTheme="majorHAnsi" w:eastAsia="Times New Roman" w:hAnsiTheme="majorHAnsi" w:cstheme="majorHAnsi"/>
          <w:b/>
          <w:bCs/>
          <w:i/>
          <w:iCs/>
          <w:color w:val="000000"/>
          <w:sz w:val="22"/>
          <w:szCs w:val="22"/>
          <w:highlight w:val="yellow"/>
          <w:lang w:eastAsia="en-GB"/>
        </w:rPr>
        <w:t>Please note the above is currently suspended.</w:t>
      </w:r>
    </w:p>
    <w:p w14:paraId="46DF0CF2" w14:textId="22B60781" w:rsidR="009C30B0" w:rsidRPr="00555FA1" w:rsidRDefault="009C30B0" w:rsidP="009C30B0">
      <w:pPr>
        <w:shd w:val="clear" w:color="auto" w:fill="FFFFFF"/>
        <w:jc w:val="both"/>
        <w:rPr>
          <w:rFonts w:asciiTheme="majorHAnsi" w:eastAsia="Times New Roman" w:hAnsiTheme="majorHAnsi" w:cstheme="majorHAnsi"/>
          <w:b/>
          <w:bCs/>
          <w:i/>
          <w:iCs/>
          <w:color w:val="000000"/>
          <w:sz w:val="22"/>
          <w:szCs w:val="22"/>
          <w:lang w:eastAsia="en-GB"/>
        </w:rPr>
      </w:pPr>
    </w:p>
    <w:p w14:paraId="271002A4" w14:textId="6213F538" w:rsidR="009C30B0" w:rsidRPr="00555FA1" w:rsidRDefault="009C30B0" w:rsidP="009C30B0">
      <w:pPr>
        <w:pStyle w:val="ListParagraph"/>
        <w:numPr>
          <w:ilvl w:val="0"/>
          <w:numId w:val="1"/>
        </w:numPr>
        <w:shd w:val="clear" w:color="auto" w:fill="FFFFFF"/>
        <w:jc w:val="both"/>
        <w:rPr>
          <w:rFonts w:asciiTheme="majorHAnsi" w:eastAsia="Times New Roman" w:hAnsiTheme="majorHAnsi" w:cstheme="majorHAnsi"/>
          <w:b/>
          <w:bCs/>
          <w:color w:val="000000"/>
          <w:sz w:val="22"/>
          <w:szCs w:val="22"/>
          <w:lang w:eastAsia="en-GB"/>
        </w:rPr>
      </w:pPr>
      <w:r w:rsidRPr="00555FA1">
        <w:rPr>
          <w:rFonts w:asciiTheme="majorHAnsi" w:eastAsia="Times New Roman" w:hAnsiTheme="majorHAnsi" w:cstheme="majorHAnsi"/>
          <w:b/>
          <w:bCs/>
          <w:color w:val="000000"/>
          <w:sz w:val="22"/>
          <w:szCs w:val="22"/>
          <w:lang w:eastAsia="en-GB"/>
        </w:rPr>
        <w:t xml:space="preserve">Request repeat prescriptions </w:t>
      </w:r>
    </w:p>
    <w:p w14:paraId="31FDA7A9" w14:textId="77777777"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r w:rsidRPr="00555FA1">
        <w:rPr>
          <w:rFonts w:asciiTheme="majorHAnsi" w:eastAsia="Times New Roman" w:hAnsiTheme="majorHAnsi" w:cstheme="majorHAnsi"/>
          <w:i/>
          <w:iCs/>
          <w:color w:val="000000"/>
          <w:sz w:val="22"/>
          <w:szCs w:val="22"/>
          <w:lang w:eastAsia="en-GB"/>
        </w:rPr>
        <w:t>Please allow a minimum of 2 working days from the time of your request. </w:t>
      </w:r>
    </w:p>
    <w:p w14:paraId="6B15CBF1" w14:textId="77777777"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r w:rsidRPr="00555FA1">
        <w:rPr>
          <w:rFonts w:asciiTheme="majorHAnsi" w:eastAsia="Times New Roman" w:hAnsiTheme="majorHAnsi" w:cstheme="majorHAnsi"/>
          <w:i/>
          <w:iCs/>
          <w:color w:val="000000"/>
          <w:sz w:val="22"/>
          <w:szCs w:val="22"/>
          <w:lang w:eastAsia="en-GB"/>
        </w:rPr>
        <w:t>You can only request repeat medication that you take regularly. Your prescription will be sent to your usual pharmacy (as noted on your records). If you wish to change your usual pharmacy, please let us know.</w:t>
      </w:r>
    </w:p>
    <w:p w14:paraId="6A7BA8EB" w14:textId="77777777" w:rsidR="009C30B0" w:rsidRPr="00555FA1" w:rsidRDefault="009C30B0" w:rsidP="009C30B0">
      <w:pPr>
        <w:shd w:val="clear" w:color="auto" w:fill="FFFFFF"/>
        <w:jc w:val="both"/>
        <w:rPr>
          <w:rFonts w:asciiTheme="majorHAnsi" w:eastAsia="Times New Roman" w:hAnsiTheme="majorHAnsi" w:cstheme="majorHAnsi"/>
          <w:i/>
          <w:iCs/>
          <w:color w:val="000000"/>
          <w:sz w:val="22"/>
          <w:szCs w:val="22"/>
          <w:lang w:eastAsia="en-GB"/>
        </w:rPr>
      </w:pPr>
    </w:p>
    <w:p w14:paraId="3C8F66F6" w14:textId="2781E7C4" w:rsidR="009C30B0" w:rsidRPr="00555FA1" w:rsidRDefault="009C30B0" w:rsidP="009C30B0">
      <w:pPr>
        <w:pStyle w:val="ListParagraph"/>
        <w:numPr>
          <w:ilvl w:val="0"/>
          <w:numId w:val="1"/>
        </w:numPr>
        <w:shd w:val="clear" w:color="auto" w:fill="FFFFFF"/>
        <w:jc w:val="both"/>
        <w:rPr>
          <w:rFonts w:asciiTheme="majorHAnsi" w:eastAsia="Times New Roman" w:hAnsiTheme="majorHAnsi" w:cstheme="majorHAnsi"/>
          <w:b/>
          <w:bCs/>
          <w:color w:val="000000"/>
          <w:sz w:val="22"/>
          <w:szCs w:val="22"/>
          <w:lang w:eastAsia="en-GB"/>
        </w:rPr>
      </w:pPr>
      <w:r w:rsidRPr="00555FA1">
        <w:rPr>
          <w:rFonts w:asciiTheme="majorHAnsi" w:eastAsia="Times New Roman" w:hAnsiTheme="majorHAnsi" w:cstheme="majorHAnsi"/>
          <w:b/>
          <w:bCs/>
          <w:color w:val="000000"/>
          <w:sz w:val="22"/>
          <w:szCs w:val="22"/>
          <w:lang w:eastAsia="en-GB"/>
        </w:rPr>
        <w:t xml:space="preserve">Detailed coded access to medical records </w:t>
      </w:r>
    </w:p>
    <w:p w14:paraId="0372EB06"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p>
    <w:p w14:paraId="5FF33454"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p>
    <w:p w14:paraId="1BCCEF18" w14:textId="77777777" w:rsidR="009C30B0" w:rsidRPr="00555FA1" w:rsidRDefault="009C30B0" w:rsidP="009C30B0">
      <w:pPr>
        <w:shd w:val="clear" w:color="auto" w:fill="FFFFFF"/>
        <w:jc w:val="both"/>
        <w:rPr>
          <w:rFonts w:asciiTheme="majorHAnsi" w:eastAsia="Times New Roman" w:hAnsiTheme="majorHAnsi" w:cstheme="majorHAnsi"/>
          <w:b/>
          <w:color w:val="000000"/>
          <w:sz w:val="22"/>
          <w:szCs w:val="22"/>
          <w:u w:val="single"/>
          <w:lang w:eastAsia="en-GB"/>
        </w:rPr>
      </w:pPr>
      <w:r w:rsidRPr="00555FA1">
        <w:rPr>
          <w:rFonts w:asciiTheme="majorHAnsi" w:eastAsia="Times New Roman" w:hAnsiTheme="majorHAnsi" w:cstheme="majorHAnsi"/>
          <w:b/>
          <w:color w:val="000000"/>
          <w:sz w:val="22"/>
          <w:szCs w:val="22"/>
          <w:u w:val="single"/>
          <w:lang w:eastAsia="en-GB"/>
        </w:rPr>
        <w:t>How to apply for Online Access</w:t>
      </w:r>
    </w:p>
    <w:p w14:paraId="1FFD318E"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p>
    <w:p w14:paraId="4F62D327" w14:textId="641364F3" w:rsidR="009C30B0" w:rsidRPr="00555FA1" w:rsidRDefault="009C30B0" w:rsidP="009C30B0">
      <w:pPr>
        <w:shd w:val="clear" w:color="auto" w:fill="FFFFFF"/>
        <w:jc w:val="both"/>
        <w:rPr>
          <w:rFonts w:asciiTheme="majorHAnsi" w:eastAsia="Times New Roman" w:hAnsiTheme="majorHAnsi" w:cstheme="majorHAnsi"/>
          <w:b/>
          <w:color w:val="000000"/>
          <w:sz w:val="22"/>
          <w:szCs w:val="22"/>
          <w:lang w:eastAsia="en-GB"/>
        </w:rPr>
      </w:pPr>
      <w:r w:rsidRPr="00555FA1">
        <w:rPr>
          <w:rFonts w:asciiTheme="majorHAnsi" w:eastAsia="Times New Roman" w:hAnsiTheme="majorHAnsi" w:cstheme="majorHAnsi"/>
          <w:b/>
          <w:color w:val="000000"/>
          <w:sz w:val="22"/>
          <w:szCs w:val="22"/>
          <w:lang w:eastAsia="en-GB"/>
        </w:rPr>
        <w:t>Y</w:t>
      </w:r>
      <w:r w:rsidRPr="00555FA1">
        <w:rPr>
          <w:rFonts w:asciiTheme="majorHAnsi" w:eastAsia="Times New Roman" w:hAnsiTheme="majorHAnsi" w:cstheme="majorHAnsi"/>
          <w:b/>
          <w:bCs/>
          <w:color w:val="000000"/>
          <w:sz w:val="22"/>
          <w:szCs w:val="22"/>
          <w:lang w:eastAsia="en-GB"/>
        </w:rPr>
        <w:t xml:space="preserve">ou will need to obtain a username and password. </w:t>
      </w:r>
    </w:p>
    <w:p w14:paraId="1D4B4C59"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r w:rsidRPr="00555FA1">
        <w:rPr>
          <w:rFonts w:asciiTheme="majorHAnsi" w:eastAsia="Times New Roman" w:hAnsiTheme="majorHAnsi" w:cstheme="majorHAnsi"/>
          <w:color w:val="000000"/>
          <w:sz w:val="22"/>
          <w:szCs w:val="22"/>
          <w:lang w:eastAsia="en-GB"/>
        </w:rPr>
        <w:t> </w:t>
      </w:r>
    </w:p>
    <w:p w14:paraId="6CBCA941" w14:textId="580829C2" w:rsidR="009C30B0" w:rsidRPr="00555FA1" w:rsidRDefault="009C30B0" w:rsidP="009C30B0">
      <w:pPr>
        <w:pStyle w:val="NoSpacing"/>
        <w:rPr>
          <w:rFonts w:asciiTheme="majorHAnsi" w:eastAsia="Times New Roman" w:hAnsiTheme="majorHAnsi" w:cstheme="majorHAnsi"/>
          <w:sz w:val="22"/>
          <w:szCs w:val="22"/>
          <w:lang w:eastAsia="en-GB"/>
        </w:rPr>
      </w:pPr>
      <w:r w:rsidRPr="00555FA1">
        <w:rPr>
          <w:rFonts w:asciiTheme="majorHAnsi" w:eastAsia="Times New Roman" w:hAnsiTheme="majorHAnsi" w:cstheme="majorHAnsi"/>
          <w:sz w:val="22"/>
          <w:szCs w:val="22"/>
          <w:lang w:eastAsia="en-GB"/>
        </w:rPr>
        <w:t xml:space="preserve">To obtain this please call at reception and complete an application form. You can also download the application form from our website (www.boxsurgery.nhs.uk). You </w:t>
      </w:r>
      <w:r w:rsidRPr="00555FA1">
        <w:rPr>
          <w:rFonts w:asciiTheme="majorHAnsi" w:eastAsia="Times New Roman" w:hAnsiTheme="majorHAnsi" w:cstheme="majorHAnsi"/>
          <w:b/>
          <w:sz w:val="22"/>
          <w:szCs w:val="22"/>
          <w:lang w:eastAsia="en-GB"/>
        </w:rPr>
        <w:t>must</w:t>
      </w:r>
      <w:r w:rsidRPr="00555FA1">
        <w:rPr>
          <w:rFonts w:asciiTheme="majorHAnsi" w:eastAsia="Times New Roman" w:hAnsiTheme="majorHAnsi" w:cstheme="majorHAnsi"/>
          <w:sz w:val="22"/>
          <w:szCs w:val="22"/>
          <w:lang w:eastAsia="en-GB"/>
        </w:rPr>
        <w:t xml:space="preserve"> </w:t>
      </w:r>
      <w:r w:rsidRPr="00555FA1">
        <w:rPr>
          <w:rFonts w:asciiTheme="majorHAnsi" w:eastAsia="Times New Roman" w:hAnsiTheme="majorHAnsi" w:cstheme="majorHAnsi"/>
          <w:b/>
          <w:bCs/>
          <w:sz w:val="22"/>
          <w:szCs w:val="22"/>
          <w:lang w:eastAsia="en-GB"/>
        </w:rPr>
        <w:t xml:space="preserve">bring </w:t>
      </w:r>
      <w:r w:rsidR="00555FA1">
        <w:rPr>
          <w:rFonts w:asciiTheme="majorHAnsi" w:eastAsia="Times New Roman" w:hAnsiTheme="majorHAnsi" w:cstheme="majorHAnsi"/>
          <w:b/>
          <w:bCs/>
          <w:sz w:val="22"/>
          <w:szCs w:val="22"/>
          <w:lang w:eastAsia="en-GB"/>
        </w:rPr>
        <w:t>two forms of</w:t>
      </w:r>
      <w:r w:rsidRPr="00555FA1">
        <w:rPr>
          <w:rFonts w:asciiTheme="majorHAnsi" w:eastAsia="Times New Roman" w:hAnsiTheme="majorHAnsi" w:cstheme="majorHAnsi"/>
          <w:b/>
          <w:bCs/>
          <w:sz w:val="22"/>
          <w:szCs w:val="22"/>
          <w:lang w:eastAsia="en-GB"/>
        </w:rPr>
        <w:t xml:space="preserve"> identification</w:t>
      </w:r>
      <w:r w:rsidRPr="00555FA1">
        <w:rPr>
          <w:rFonts w:asciiTheme="majorHAnsi" w:eastAsia="Times New Roman" w:hAnsiTheme="majorHAnsi" w:cstheme="majorHAnsi"/>
          <w:sz w:val="22"/>
          <w:szCs w:val="22"/>
          <w:lang w:eastAsia="en-GB"/>
        </w:rPr>
        <w:t xml:space="preserve"> with you</w:t>
      </w:r>
      <w:r w:rsidR="00555FA1">
        <w:rPr>
          <w:rFonts w:asciiTheme="majorHAnsi" w:eastAsia="Times New Roman" w:hAnsiTheme="majorHAnsi" w:cstheme="majorHAnsi"/>
          <w:sz w:val="22"/>
          <w:szCs w:val="22"/>
          <w:lang w:eastAsia="en-GB"/>
        </w:rPr>
        <w:t>, one being photo identification. (e.g. passport, driving licence, utility bill etc</w:t>
      </w:r>
      <w:r w:rsidRPr="00555FA1">
        <w:rPr>
          <w:rFonts w:asciiTheme="majorHAnsi" w:eastAsia="Times New Roman" w:hAnsiTheme="majorHAnsi" w:cstheme="majorHAnsi"/>
          <w:sz w:val="22"/>
          <w:szCs w:val="22"/>
          <w:lang w:eastAsia="en-GB"/>
        </w:rPr>
        <w:t>) as we will need to verify your identity. We will not be able to give you your username and password without this ID verification.</w:t>
      </w:r>
    </w:p>
    <w:p w14:paraId="4CB999F8" w14:textId="0DB6DD00" w:rsidR="009C30B0" w:rsidRPr="00555FA1" w:rsidRDefault="009C30B0" w:rsidP="009C30B0">
      <w:pPr>
        <w:pStyle w:val="NoSpacing"/>
        <w:rPr>
          <w:rFonts w:asciiTheme="majorHAnsi" w:eastAsia="Times New Roman" w:hAnsiTheme="majorHAnsi" w:cstheme="majorHAnsi"/>
          <w:sz w:val="22"/>
          <w:szCs w:val="22"/>
          <w:lang w:eastAsia="en-GB"/>
        </w:rPr>
      </w:pPr>
      <w:r w:rsidRPr="00555FA1">
        <w:rPr>
          <w:rFonts w:asciiTheme="majorHAnsi" w:eastAsia="Times New Roman" w:hAnsiTheme="majorHAnsi" w:cstheme="majorHAnsi"/>
          <w:sz w:val="22"/>
          <w:szCs w:val="22"/>
          <w:lang w:eastAsia="en-GB"/>
        </w:rPr>
        <w:t> </w:t>
      </w:r>
    </w:p>
    <w:p w14:paraId="0754A8AC" w14:textId="77777777" w:rsidR="009C30B0" w:rsidRPr="00555FA1" w:rsidRDefault="009C30B0" w:rsidP="009C30B0">
      <w:pPr>
        <w:pStyle w:val="NoSpacing"/>
        <w:rPr>
          <w:rFonts w:asciiTheme="majorHAnsi" w:eastAsia="Times New Roman" w:hAnsiTheme="majorHAnsi" w:cstheme="majorHAnsi"/>
          <w:sz w:val="22"/>
          <w:szCs w:val="22"/>
          <w:lang w:eastAsia="en-GB"/>
        </w:rPr>
      </w:pPr>
      <w:r w:rsidRPr="00555FA1">
        <w:rPr>
          <w:rFonts w:asciiTheme="majorHAnsi" w:eastAsia="Times New Roman" w:hAnsiTheme="majorHAnsi" w:cstheme="majorHAnsi"/>
          <w:sz w:val="22"/>
          <w:szCs w:val="22"/>
          <w:lang w:eastAsia="en-GB"/>
        </w:rPr>
        <w:t xml:space="preserve">You will be granted access to make and cancel appointments and request repeat prescriptions immediately. Permission to view your medical record </w:t>
      </w:r>
      <w:proofErr w:type="gramStart"/>
      <w:r w:rsidRPr="00555FA1">
        <w:rPr>
          <w:rFonts w:asciiTheme="majorHAnsi" w:eastAsia="Times New Roman" w:hAnsiTheme="majorHAnsi" w:cstheme="majorHAnsi"/>
          <w:sz w:val="22"/>
          <w:szCs w:val="22"/>
          <w:lang w:eastAsia="en-GB"/>
        </w:rPr>
        <w:t>has to</w:t>
      </w:r>
      <w:proofErr w:type="gramEnd"/>
      <w:r w:rsidRPr="00555FA1">
        <w:rPr>
          <w:rFonts w:asciiTheme="majorHAnsi" w:eastAsia="Times New Roman" w:hAnsiTheme="majorHAnsi" w:cstheme="majorHAnsi"/>
          <w:sz w:val="22"/>
          <w:szCs w:val="22"/>
          <w:lang w:eastAsia="en-GB"/>
        </w:rPr>
        <w:t xml:space="preserve"> be given by a GP and may take up to 21 days. </w:t>
      </w:r>
    </w:p>
    <w:p w14:paraId="53E4EED2" w14:textId="77777777" w:rsidR="009C30B0" w:rsidRPr="00555FA1" w:rsidRDefault="009C30B0" w:rsidP="009C30B0">
      <w:pPr>
        <w:shd w:val="clear" w:color="auto" w:fill="FFFFFF"/>
        <w:jc w:val="both"/>
        <w:rPr>
          <w:rFonts w:asciiTheme="majorHAnsi" w:eastAsia="Times New Roman" w:hAnsiTheme="majorHAnsi" w:cstheme="majorHAnsi"/>
          <w:b/>
          <w:color w:val="000000"/>
          <w:sz w:val="22"/>
          <w:szCs w:val="22"/>
          <w:u w:val="single"/>
          <w:lang w:eastAsia="en-GB"/>
        </w:rPr>
      </w:pPr>
    </w:p>
    <w:p w14:paraId="6EBE7417" w14:textId="77777777" w:rsidR="009C30B0" w:rsidRPr="00555FA1" w:rsidRDefault="009C30B0" w:rsidP="009C30B0">
      <w:pPr>
        <w:shd w:val="clear" w:color="auto" w:fill="FFFFFF"/>
        <w:jc w:val="both"/>
        <w:rPr>
          <w:rFonts w:asciiTheme="majorHAnsi" w:eastAsia="Times New Roman" w:hAnsiTheme="majorHAnsi" w:cstheme="majorHAnsi"/>
          <w:b/>
          <w:color w:val="000000"/>
          <w:sz w:val="22"/>
          <w:szCs w:val="22"/>
          <w:u w:val="single"/>
          <w:lang w:eastAsia="en-GB"/>
        </w:rPr>
      </w:pPr>
    </w:p>
    <w:p w14:paraId="6D50BA93" w14:textId="7F189FFC" w:rsidR="009C30B0" w:rsidRPr="00555FA1" w:rsidRDefault="009C30B0" w:rsidP="009C30B0">
      <w:pPr>
        <w:shd w:val="clear" w:color="auto" w:fill="FFFFFF"/>
        <w:jc w:val="both"/>
        <w:rPr>
          <w:rFonts w:asciiTheme="majorHAnsi" w:eastAsia="Times New Roman" w:hAnsiTheme="majorHAnsi" w:cstheme="majorHAnsi"/>
          <w:b/>
          <w:color w:val="000000"/>
          <w:sz w:val="22"/>
          <w:szCs w:val="22"/>
          <w:u w:val="single"/>
          <w:lang w:eastAsia="en-GB"/>
        </w:rPr>
      </w:pPr>
      <w:r w:rsidRPr="00555FA1">
        <w:rPr>
          <w:rFonts w:asciiTheme="majorHAnsi" w:eastAsia="Times New Roman" w:hAnsiTheme="majorHAnsi" w:cstheme="majorHAnsi"/>
          <w:b/>
          <w:color w:val="000000"/>
          <w:sz w:val="22"/>
          <w:szCs w:val="22"/>
          <w:u w:val="single"/>
          <w:lang w:eastAsia="en-GB"/>
        </w:rPr>
        <w:t>Access on behalf of children and young people</w:t>
      </w:r>
    </w:p>
    <w:p w14:paraId="4D128A9E" w14:textId="77777777" w:rsidR="009C30B0" w:rsidRPr="00555FA1" w:rsidRDefault="009C30B0" w:rsidP="009C30B0">
      <w:pPr>
        <w:shd w:val="clear" w:color="auto" w:fill="FFFFFF"/>
        <w:jc w:val="both"/>
        <w:rPr>
          <w:rFonts w:asciiTheme="majorHAnsi" w:eastAsia="Times New Roman" w:hAnsiTheme="majorHAnsi" w:cstheme="majorHAnsi"/>
          <w:b/>
          <w:color w:val="000000"/>
          <w:sz w:val="22"/>
          <w:szCs w:val="22"/>
          <w:lang w:eastAsia="en-GB"/>
        </w:rPr>
      </w:pPr>
    </w:p>
    <w:p w14:paraId="03A18D52" w14:textId="66203719" w:rsidR="009C30B0" w:rsidRPr="00555FA1" w:rsidRDefault="009C30B0" w:rsidP="009C30B0">
      <w:pPr>
        <w:jc w:val="both"/>
        <w:rPr>
          <w:rFonts w:asciiTheme="majorHAnsi" w:hAnsiTheme="majorHAnsi" w:cstheme="majorHAnsi"/>
          <w:sz w:val="22"/>
          <w:szCs w:val="22"/>
        </w:rPr>
      </w:pPr>
      <w:r w:rsidRPr="00555FA1">
        <w:rPr>
          <w:rFonts w:asciiTheme="majorHAnsi" w:hAnsiTheme="majorHAnsi" w:cstheme="majorHAnsi"/>
          <w:sz w:val="22"/>
          <w:szCs w:val="22"/>
        </w:rPr>
        <w:t>Parental access may be provided for children up to the age of 11. Please ask for a Proxy Access form.</w:t>
      </w:r>
    </w:p>
    <w:p w14:paraId="6E1E4160"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p>
    <w:p w14:paraId="436DBA2F" w14:textId="77777777" w:rsidR="009C30B0" w:rsidRPr="00555FA1" w:rsidRDefault="009C30B0" w:rsidP="009C30B0">
      <w:pPr>
        <w:pStyle w:val="NoSpacing"/>
        <w:rPr>
          <w:rFonts w:asciiTheme="majorHAnsi" w:hAnsiTheme="majorHAnsi" w:cstheme="majorHAnsi"/>
          <w:i/>
          <w:iCs/>
          <w:sz w:val="22"/>
          <w:szCs w:val="22"/>
        </w:rPr>
      </w:pPr>
      <w:r w:rsidRPr="00555FA1">
        <w:rPr>
          <w:rFonts w:asciiTheme="majorHAnsi" w:hAnsiTheme="majorHAnsi" w:cstheme="majorHAnsi"/>
          <w:b/>
          <w:bCs/>
          <w:sz w:val="22"/>
          <w:szCs w:val="22"/>
        </w:rPr>
        <w:t>Age 0-10 years:</w:t>
      </w:r>
      <w:r w:rsidRPr="00555FA1">
        <w:rPr>
          <w:rFonts w:asciiTheme="majorHAnsi" w:hAnsiTheme="majorHAnsi" w:cstheme="majorHAnsi"/>
          <w:sz w:val="22"/>
          <w:szCs w:val="22"/>
        </w:rPr>
        <w:t xml:space="preserve"> Parents can apply for access to their child’s record. When child reaches 11 years old, Box Surgery will switch off proxy access. Parents can have access to prescription ordering, appointment booking and detailed coded access.</w:t>
      </w:r>
    </w:p>
    <w:p w14:paraId="638C66E0" w14:textId="77777777" w:rsidR="009C30B0" w:rsidRPr="00555FA1" w:rsidRDefault="009C30B0" w:rsidP="009C30B0">
      <w:pPr>
        <w:pStyle w:val="NoSpacing"/>
        <w:rPr>
          <w:rFonts w:asciiTheme="majorHAnsi" w:hAnsiTheme="majorHAnsi" w:cstheme="majorHAnsi"/>
          <w:i/>
          <w:iCs/>
          <w:sz w:val="22"/>
          <w:szCs w:val="22"/>
        </w:rPr>
      </w:pPr>
    </w:p>
    <w:p w14:paraId="5D770D40" w14:textId="77777777" w:rsidR="00555FA1" w:rsidRDefault="00555FA1" w:rsidP="009C30B0">
      <w:pPr>
        <w:pStyle w:val="NoSpacing"/>
        <w:rPr>
          <w:rFonts w:asciiTheme="majorHAnsi" w:hAnsiTheme="majorHAnsi" w:cstheme="majorHAnsi"/>
          <w:b/>
          <w:bCs/>
          <w:sz w:val="22"/>
          <w:szCs w:val="22"/>
        </w:rPr>
      </w:pPr>
    </w:p>
    <w:p w14:paraId="43E3E570" w14:textId="77777777" w:rsidR="00555FA1" w:rsidRDefault="00555FA1" w:rsidP="009C30B0">
      <w:pPr>
        <w:pStyle w:val="NoSpacing"/>
        <w:rPr>
          <w:rFonts w:asciiTheme="majorHAnsi" w:hAnsiTheme="majorHAnsi" w:cstheme="majorHAnsi"/>
          <w:b/>
          <w:bCs/>
          <w:sz w:val="22"/>
          <w:szCs w:val="22"/>
        </w:rPr>
      </w:pPr>
    </w:p>
    <w:p w14:paraId="1C539C5C" w14:textId="18E5D062" w:rsidR="009C30B0" w:rsidRPr="00555FA1" w:rsidRDefault="009C30B0" w:rsidP="009C30B0">
      <w:pPr>
        <w:pStyle w:val="NoSpacing"/>
        <w:rPr>
          <w:rFonts w:asciiTheme="majorHAnsi" w:hAnsiTheme="majorHAnsi" w:cstheme="majorHAnsi"/>
          <w:sz w:val="22"/>
          <w:szCs w:val="22"/>
        </w:rPr>
      </w:pPr>
      <w:r w:rsidRPr="00555FA1">
        <w:rPr>
          <w:rFonts w:asciiTheme="majorHAnsi" w:hAnsiTheme="majorHAnsi" w:cstheme="majorHAnsi"/>
          <w:b/>
          <w:bCs/>
          <w:sz w:val="22"/>
          <w:szCs w:val="22"/>
        </w:rPr>
        <w:t>Age 11-16 years:</w:t>
      </w:r>
      <w:r w:rsidRPr="00555FA1">
        <w:rPr>
          <w:rFonts w:asciiTheme="majorHAnsi" w:hAnsiTheme="majorHAnsi" w:cstheme="majorHAnsi"/>
          <w:sz w:val="22"/>
          <w:szCs w:val="22"/>
        </w:rPr>
        <w:t xml:space="preserve"> Each application is considered individually with the interests of the child being paramount as children in this age range can </w:t>
      </w:r>
      <w:proofErr w:type="gramStart"/>
      <w:r w:rsidRPr="00555FA1">
        <w:rPr>
          <w:rFonts w:asciiTheme="majorHAnsi" w:hAnsiTheme="majorHAnsi" w:cstheme="majorHAnsi"/>
          <w:sz w:val="22"/>
          <w:szCs w:val="22"/>
        </w:rPr>
        <w:t>be considered to be</w:t>
      </w:r>
      <w:proofErr w:type="gramEnd"/>
      <w:r w:rsidRPr="00555FA1">
        <w:rPr>
          <w:rFonts w:asciiTheme="majorHAnsi" w:hAnsiTheme="majorHAnsi" w:cstheme="majorHAnsi"/>
          <w:sz w:val="22"/>
          <w:szCs w:val="22"/>
        </w:rPr>
        <w:t xml:space="preserve"> competent to make their own decisions about their healthcare.</w:t>
      </w:r>
    </w:p>
    <w:p w14:paraId="4EA227FF" w14:textId="77777777" w:rsidR="009C30B0" w:rsidRPr="00555FA1" w:rsidRDefault="009C30B0" w:rsidP="009C30B0">
      <w:pPr>
        <w:pStyle w:val="NoSpacing"/>
        <w:rPr>
          <w:rFonts w:asciiTheme="majorHAnsi" w:hAnsiTheme="majorHAnsi" w:cstheme="majorHAnsi"/>
          <w:sz w:val="22"/>
          <w:szCs w:val="22"/>
        </w:rPr>
      </w:pPr>
    </w:p>
    <w:p w14:paraId="3DE552C7" w14:textId="77777777" w:rsidR="009C30B0" w:rsidRPr="00555FA1" w:rsidRDefault="009C30B0" w:rsidP="009C30B0">
      <w:pPr>
        <w:pStyle w:val="NoSpacing"/>
        <w:rPr>
          <w:rFonts w:asciiTheme="majorHAnsi" w:hAnsiTheme="majorHAnsi" w:cstheme="majorHAnsi"/>
          <w:sz w:val="22"/>
          <w:szCs w:val="22"/>
        </w:rPr>
      </w:pPr>
      <w:r w:rsidRPr="00555FA1">
        <w:rPr>
          <w:rFonts w:asciiTheme="majorHAnsi" w:hAnsiTheme="majorHAnsi" w:cstheme="majorHAnsi"/>
          <w:b/>
          <w:bCs/>
          <w:sz w:val="22"/>
          <w:szCs w:val="22"/>
        </w:rPr>
        <w:t>Age 16+ years:</w:t>
      </w:r>
      <w:r w:rsidRPr="00555FA1">
        <w:rPr>
          <w:rFonts w:asciiTheme="majorHAnsi" w:hAnsiTheme="majorHAnsi" w:cstheme="majorHAnsi"/>
          <w:sz w:val="22"/>
          <w:szCs w:val="22"/>
        </w:rPr>
        <w:t xml:space="preserve"> Proxy access is turned off on the patient’s 16</w:t>
      </w:r>
      <w:r w:rsidRPr="00555FA1">
        <w:rPr>
          <w:rFonts w:asciiTheme="majorHAnsi" w:hAnsiTheme="majorHAnsi" w:cstheme="majorHAnsi"/>
          <w:sz w:val="22"/>
          <w:szCs w:val="22"/>
          <w:vertAlign w:val="superscript"/>
        </w:rPr>
        <w:t>th</w:t>
      </w:r>
      <w:r w:rsidRPr="00555FA1">
        <w:rPr>
          <w:rFonts w:asciiTheme="majorHAnsi" w:hAnsiTheme="majorHAnsi" w:cstheme="majorHAnsi"/>
          <w:sz w:val="22"/>
          <w:szCs w:val="22"/>
        </w:rPr>
        <w:t xml:space="preserve"> birthday. It is encouraged that the patient has their own log in details from this age. We understand this may not be appropriate in specific cases. </w:t>
      </w:r>
    </w:p>
    <w:p w14:paraId="694E63A7" w14:textId="77777777" w:rsidR="009C30B0" w:rsidRPr="00555FA1" w:rsidRDefault="009C30B0" w:rsidP="009C30B0">
      <w:pPr>
        <w:pStyle w:val="NoSpacing"/>
        <w:rPr>
          <w:rFonts w:asciiTheme="majorHAnsi" w:hAnsiTheme="majorHAnsi" w:cstheme="majorHAnsi"/>
          <w:sz w:val="22"/>
          <w:szCs w:val="22"/>
        </w:rPr>
      </w:pPr>
    </w:p>
    <w:p w14:paraId="0426CC7C" w14:textId="77777777" w:rsidR="009C30B0" w:rsidRPr="00555FA1" w:rsidRDefault="009C30B0" w:rsidP="009C30B0">
      <w:pPr>
        <w:pStyle w:val="NoSpacing"/>
        <w:rPr>
          <w:rFonts w:asciiTheme="majorHAnsi" w:hAnsiTheme="majorHAnsi" w:cstheme="majorHAnsi"/>
          <w:sz w:val="22"/>
          <w:szCs w:val="22"/>
        </w:rPr>
      </w:pPr>
    </w:p>
    <w:p w14:paraId="4E07F8ED" w14:textId="77777777" w:rsidR="009C30B0" w:rsidRPr="00555FA1" w:rsidRDefault="009C30B0" w:rsidP="009C30B0">
      <w:pPr>
        <w:shd w:val="clear" w:color="auto" w:fill="FFFFFF"/>
        <w:jc w:val="both"/>
        <w:rPr>
          <w:rFonts w:asciiTheme="majorHAnsi" w:eastAsia="Times New Roman" w:hAnsiTheme="majorHAnsi" w:cstheme="majorHAnsi"/>
          <w:b/>
          <w:color w:val="000000"/>
          <w:sz w:val="22"/>
          <w:szCs w:val="22"/>
          <w:u w:val="single"/>
          <w:lang w:eastAsia="en-GB"/>
        </w:rPr>
      </w:pPr>
      <w:r w:rsidRPr="00555FA1">
        <w:rPr>
          <w:rFonts w:asciiTheme="majorHAnsi" w:eastAsia="Times New Roman" w:hAnsiTheme="majorHAnsi" w:cstheme="majorHAnsi"/>
          <w:b/>
          <w:color w:val="000000"/>
          <w:sz w:val="22"/>
          <w:szCs w:val="22"/>
          <w:u w:val="single"/>
          <w:lang w:eastAsia="en-GB"/>
        </w:rPr>
        <w:t>Access on behalf of someone else</w:t>
      </w:r>
    </w:p>
    <w:p w14:paraId="22E5836D"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p>
    <w:p w14:paraId="7519FBBB" w14:textId="0422828C"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r w:rsidRPr="00555FA1">
        <w:rPr>
          <w:rFonts w:asciiTheme="majorHAnsi" w:eastAsia="Times New Roman" w:hAnsiTheme="majorHAnsi" w:cstheme="majorHAnsi"/>
          <w:color w:val="000000"/>
          <w:sz w:val="22"/>
          <w:szCs w:val="22"/>
          <w:lang w:eastAsia="en-GB"/>
        </w:rPr>
        <w:t>Access to a patient’s record may be granted to a representative (for example a carer) with the patient’s consent. Please ask for a Proxy Access form.</w:t>
      </w:r>
    </w:p>
    <w:p w14:paraId="04AA87AC" w14:textId="77777777" w:rsidR="009C30B0" w:rsidRPr="00555FA1" w:rsidRDefault="009C30B0" w:rsidP="009C30B0">
      <w:pPr>
        <w:pStyle w:val="ListParagraph"/>
        <w:shd w:val="clear" w:color="auto" w:fill="FFFFFF"/>
        <w:jc w:val="both"/>
        <w:rPr>
          <w:rFonts w:asciiTheme="majorHAnsi" w:eastAsia="Times New Roman" w:hAnsiTheme="majorHAnsi" w:cstheme="majorHAnsi"/>
          <w:i/>
          <w:iCs/>
          <w:color w:val="000000"/>
          <w:sz w:val="22"/>
          <w:szCs w:val="22"/>
          <w:lang w:eastAsia="en-GB"/>
        </w:rPr>
      </w:pPr>
    </w:p>
    <w:p w14:paraId="31826A6B" w14:textId="05529E28" w:rsidR="009C30B0" w:rsidRDefault="009C30B0" w:rsidP="009C30B0">
      <w:pPr>
        <w:pStyle w:val="NoSpacing"/>
        <w:rPr>
          <w:rFonts w:ascii="Arial" w:eastAsia="Arial" w:hAnsi="Arial" w:cs="Arial"/>
          <w:color w:val="000000"/>
          <w:sz w:val="22"/>
          <w:szCs w:val="22"/>
        </w:rPr>
      </w:pPr>
      <w:r w:rsidRPr="00555FA1">
        <w:rPr>
          <w:rFonts w:asciiTheme="majorHAnsi" w:hAnsiTheme="majorHAnsi" w:cstheme="majorHAnsi"/>
          <w:sz w:val="22"/>
          <w:szCs w:val="22"/>
        </w:rPr>
        <w:t xml:space="preserve">If the adult has full capacity, we require written consent that is signed and attached to the application form, specifying what access the patient wishes to allow. </w:t>
      </w:r>
      <w:r w:rsidR="00555FA1">
        <w:rPr>
          <w:rFonts w:asciiTheme="majorHAnsi" w:hAnsiTheme="majorHAnsi" w:cstheme="majorHAnsi"/>
          <w:sz w:val="22"/>
          <w:szCs w:val="22"/>
        </w:rPr>
        <w:t xml:space="preserve"> </w:t>
      </w:r>
      <w:r w:rsidR="00555FA1">
        <w:rPr>
          <w:rFonts w:ascii="Arial" w:eastAsia="Arial" w:hAnsi="Arial" w:cs="Arial"/>
          <w:color w:val="000000"/>
          <w:sz w:val="22"/>
          <w:szCs w:val="22"/>
        </w:rPr>
        <w:t>A proxy agreement could either be an informal arrangement, or more formal via a lasting power of attorney (LPA).</w:t>
      </w:r>
    </w:p>
    <w:p w14:paraId="480F5C25" w14:textId="77777777" w:rsidR="00555FA1" w:rsidRPr="00555FA1" w:rsidRDefault="00555FA1" w:rsidP="009C30B0">
      <w:pPr>
        <w:pStyle w:val="NoSpacing"/>
        <w:rPr>
          <w:rFonts w:asciiTheme="majorHAnsi" w:hAnsiTheme="majorHAnsi" w:cstheme="majorHAnsi"/>
          <w:sz w:val="22"/>
          <w:szCs w:val="22"/>
        </w:rPr>
      </w:pPr>
    </w:p>
    <w:p w14:paraId="2ECF98F8" w14:textId="77777777" w:rsidR="009C30B0" w:rsidRPr="00555FA1" w:rsidRDefault="009C30B0" w:rsidP="009C30B0">
      <w:pPr>
        <w:rPr>
          <w:rFonts w:asciiTheme="majorHAnsi" w:hAnsiTheme="majorHAnsi" w:cstheme="majorHAnsi"/>
          <w:sz w:val="22"/>
          <w:szCs w:val="22"/>
        </w:rPr>
      </w:pPr>
    </w:p>
    <w:p w14:paraId="13DD0F1D" w14:textId="77777777" w:rsidR="009C30B0" w:rsidRPr="00555FA1" w:rsidRDefault="009C30B0" w:rsidP="009C30B0">
      <w:pPr>
        <w:shd w:val="clear" w:color="auto" w:fill="FFFFFF"/>
        <w:jc w:val="both"/>
        <w:rPr>
          <w:rFonts w:asciiTheme="majorHAnsi" w:eastAsia="Times New Roman" w:hAnsiTheme="majorHAnsi" w:cstheme="majorHAnsi"/>
          <w:b/>
          <w:bCs/>
          <w:color w:val="000000"/>
          <w:sz w:val="22"/>
          <w:szCs w:val="22"/>
          <w:u w:val="single"/>
          <w:lang w:eastAsia="en-GB"/>
        </w:rPr>
      </w:pPr>
      <w:r w:rsidRPr="00555FA1">
        <w:rPr>
          <w:rFonts w:asciiTheme="majorHAnsi" w:eastAsia="Times New Roman" w:hAnsiTheme="majorHAnsi" w:cstheme="majorHAnsi"/>
          <w:b/>
          <w:bCs/>
          <w:color w:val="000000"/>
          <w:sz w:val="22"/>
          <w:szCs w:val="22"/>
          <w:u w:val="single"/>
          <w:lang w:eastAsia="en-GB"/>
        </w:rPr>
        <w:t>Key Considerations in Accessing your Record</w:t>
      </w:r>
    </w:p>
    <w:p w14:paraId="22997BF1" w14:textId="77777777" w:rsidR="009C30B0" w:rsidRPr="00555FA1" w:rsidRDefault="009C30B0" w:rsidP="009C30B0">
      <w:pPr>
        <w:shd w:val="clear" w:color="auto" w:fill="FFFFFF"/>
        <w:jc w:val="both"/>
        <w:rPr>
          <w:rFonts w:asciiTheme="majorHAnsi" w:eastAsia="Times New Roman" w:hAnsiTheme="majorHAnsi" w:cstheme="majorHAnsi"/>
          <w:b/>
          <w:bCs/>
          <w:color w:val="000000"/>
          <w:sz w:val="22"/>
          <w:szCs w:val="22"/>
          <w:lang w:eastAsia="en-GB"/>
        </w:rPr>
      </w:pPr>
    </w:p>
    <w:p w14:paraId="7C1487B5" w14:textId="3BCADCCD" w:rsidR="009C30B0" w:rsidRPr="00555FA1" w:rsidRDefault="009C30B0" w:rsidP="00555FA1">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Before you apply for online access to your record, there are some other things to consider.</w:t>
      </w:r>
      <w:r w:rsidR="00555FA1">
        <w:rPr>
          <w:rFonts w:asciiTheme="majorHAnsi" w:eastAsia="Times New Roman" w:hAnsiTheme="majorHAnsi" w:cstheme="majorHAnsi"/>
          <w:b/>
          <w:bCs/>
          <w:sz w:val="22"/>
          <w:szCs w:val="22"/>
        </w:rPr>
        <w:t xml:space="preserve"> </w:t>
      </w:r>
      <w:r w:rsidRPr="00555FA1">
        <w:rPr>
          <w:rFonts w:asciiTheme="majorHAnsi" w:eastAsia="Arial Unicode MS" w:hAnsiTheme="majorHAnsi" w:cstheme="majorHAnsi"/>
          <w:b/>
          <w:bCs/>
          <w:sz w:val="22"/>
          <w:szCs w:val="22"/>
          <w:bdr w:val="nil"/>
        </w:rPr>
        <w:t>Although the chances of any of these things happening are very small, you will be asked that you have read and understood the following before you are given login details.</w:t>
      </w:r>
      <w:r w:rsidRPr="00555FA1">
        <w:rPr>
          <w:rFonts w:asciiTheme="majorHAnsi" w:eastAsia="Arial Unicode MS" w:hAnsiTheme="majorHAnsi" w:cstheme="majorHAnsi"/>
          <w:b/>
          <w:bCs/>
          <w:iCs/>
          <w:sz w:val="22"/>
          <w:szCs w:val="22"/>
          <w:bdr w:val="nil"/>
        </w:rPr>
        <w:t xml:space="preserve"> </w:t>
      </w:r>
    </w:p>
    <w:p w14:paraId="3AA73659"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iCs/>
          <w:sz w:val="22"/>
          <w:szCs w:val="22"/>
          <w:bdr w:val="nil"/>
        </w:rPr>
      </w:pPr>
    </w:p>
    <w:p w14:paraId="3BDCB718" w14:textId="77777777" w:rsidR="009C30B0" w:rsidRPr="00555FA1" w:rsidRDefault="009C30B0" w:rsidP="009C30B0">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 xml:space="preserve">Forgotten history </w:t>
      </w:r>
    </w:p>
    <w:p w14:paraId="1D68E77E"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r w:rsidRPr="00555FA1">
        <w:rPr>
          <w:rFonts w:asciiTheme="majorHAnsi" w:eastAsia="Arial Unicode MS" w:hAnsiTheme="majorHAnsi" w:cstheme="majorHAnsi"/>
          <w:sz w:val="22"/>
          <w:szCs w:val="22"/>
          <w:bdr w:val="nil"/>
        </w:rPr>
        <w:t>There may be something you have forgotten about in your record that you might find upsetting.</w:t>
      </w:r>
    </w:p>
    <w:p w14:paraId="5C858318"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p>
    <w:p w14:paraId="09032403" w14:textId="77777777" w:rsidR="009C30B0" w:rsidRPr="00555FA1" w:rsidRDefault="009C30B0" w:rsidP="009C30B0">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 xml:space="preserve">Information about someone else </w:t>
      </w:r>
    </w:p>
    <w:p w14:paraId="230EA48F" w14:textId="1B7885C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r w:rsidRPr="00555FA1">
        <w:rPr>
          <w:rFonts w:asciiTheme="majorHAnsi" w:eastAsia="Arial Unicode MS" w:hAnsiTheme="majorHAnsi" w:cstheme="majorHAnsi"/>
          <w:sz w:val="22"/>
          <w:szCs w:val="22"/>
          <w:bdr w:val="nil"/>
        </w:rPr>
        <w:t>If you spot something in the record that is not about you or notice any other errors, please log out of the system immediately and contact the Practice Manager as soon as possible.</w:t>
      </w:r>
    </w:p>
    <w:p w14:paraId="6C244D30" w14:textId="77777777" w:rsidR="009C30B0" w:rsidRPr="00555FA1" w:rsidRDefault="009C30B0" w:rsidP="009C30B0">
      <w:pPr>
        <w:keepNext/>
        <w:keepLines/>
        <w:ind w:left="33"/>
        <w:jc w:val="both"/>
        <w:outlineLvl w:val="1"/>
        <w:rPr>
          <w:rFonts w:asciiTheme="majorHAnsi" w:eastAsia="Times New Roman" w:hAnsiTheme="majorHAnsi" w:cstheme="majorHAnsi"/>
          <w:b/>
          <w:bCs/>
          <w:sz w:val="22"/>
          <w:szCs w:val="22"/>
        </w:rPr>
      </w:pPr>
    </w:p>
    <w:p w14:paraId="03CBBAF9" w14:textId="3484F7D4" w:rsidR="009C30B0" w:rsidRPr="00555FA1" w:rsidRDefault="009C30B0" w:rsidP="00555FA1">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 xml:space="preserve">Abnormal results or bad news  </w:t>
      </w:r>
    </w:p>
    <w:p w14:paraId="39D09EB3"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r w:rsidRPr="00555FA1">
        <w:rPr>
          <w:rFonts w:asciiTheme="majorHAnsi" w:eastAsia="Arial Unicode MS" w:hAnsiTheme="majorHAnsi" w:cstheme="majorHAnsi"/>
          <w:sz w:val="22"/>
          <w:szCs w:val="22"/>
          <w:bdr w:val="nil"/>
        </w:rPr>
        <w:t>If your GP has given you access to test results or letters, you may see something that you find upsetting to you. This may occur before you have spoken to your doctor or while the surgery is closed and you cannot contact them.</w:t>
      </w:r>
    </w:p>
    <w:p w14:paraId="1365145E"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p>
    <w:p w14:paraId="27CB1DBC" w14:textId="77777777" w:rsidR="009C30B0" w:rsidRPr="00555FA1" w:rsidRDefault="009C30B0" w:rsidP="009C30B0">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 xml:space="preserve">Choosing to share your information with someone </w:t>
      </w:r>
    </w:p>
    <w:p w14:paraId="364088FE"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r w:rsidRPr="00555FA1">
        <w:rPr>
          <w:rFonts w:asciiTheme="majorHAnsi" w:eastAsia="Arial Unicode MS" w:hAnsiTheme="majorHAnsi" w:cstheme="majorHAnsi"/>
          <w:sz w:val="22"/>
          <w:szCs w:val="22"/>
          <w:bdr w:val="nil"/>
        </w:rPr>
        <w:t xml:space="preserve">It’s up to you </w:t>
      </w:r>
      <w:proofErr w:type="gramStart"/>
      <w:r w:rsidRPr="00555FA1">
        <w:rPr>
          <w:rFonts w:asciiTheme="majorHAnsi" w:eastAsia="Arial Unicode MS" w:hAnsiTheme="majorHAnsi" w:cstheme="majorHAnsi"/>
          <w:sz w:val="22"/>
          <w:szCs w:val="22"/>
          <w:bdr w:val="nil"/>
        </w:rPr>
        <w:t>whether or not</w:t>
      </w:r>
      <w:proofErr w:type="gramEnd"/>
      <w:r w:rsidRPr="00555FA1">
        <w:rPr>
          <w:rFonts w:asciiTheme="majorHAnsi" w:eastAsia="Arial Unicode MS" w:hAnsiTheme="majorHAnsi" w:cstheme="majorHAnsi"/>
          <w:sz w:val="22"/>
          <w:szCs w:val="22"/>
          <w:bdr w:val="nil"/>
        </w:rPr>
        <w:t xml:space="preserve"> you share your information with others – perhaps family members or carers. It’s your choice, but also your responsibility to keep the information safe and secure.  </w:t>
      </w:r>
    </w:p>
    <w:p w14:paraId="64D44DFD"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p>
    <w:p w14:paraId="3FC0DB52" w14:textId="77777777" w:rsidR="009C30B0" w:rsidRPr="00555FA1" w:rsidRDefault="009C30B0" w:rsidP="009C30B0">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 xml:space="preserve">Coercion </w:t>
      </w:r>
    </w:p>
    <w:p w14:paraId="64AAAEA8" w14:textId="7777777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r w:rsidRPr="00555FA1">
        <w:rPr>
          <w:rFonts w:asciiTheme="majorHAnsi" w:eastAsia="Arial Unicode MS" w:hAnsiTheme="majorHAnsi" w:cstheme="majorHAnsi"/>
          <w:sz w:val="22"/>
          <w:szCs w:val="22"/>
          <w:bdr w:val="nil"/>
        </w:rPr>
        <w:t>If you think you may be pressured into revealing details from your patient record to someone else against your will, it is best that you do not register for access at this time.</w:t>
      </w:r>
    </w:p>
    <w:p w14:paraId="7C46BE13" w14:textId="77777777" w:rsidR="009C30B0" w:rsidRPr="00555FA1" w:rsidRDefault="009C30B0" w:rsidP="009C30B0">
      <w:pPr>
        <w:keepNext/>
        <w:keepLines/>
        <w:jc w:val="both"/>
        <w:outlineLvl w:val="1"/>
        <w:rPr>
          <w:rFonts w:asciiTheme="majorHAnsi" w:eastAsia="Times New Roman" w:hAnsiTheme="majorHAnsi" w:cstheme="majorHAnsi"/>
          <w:b/>
          <w:bCs/>
          <w:sz w:val="22"/>
          <w:szCs w:val="22"/>
        </w:rPr>
      </w:pPr>
    </w:p>
    <w:p w14:paraId="40F6E600" w14:textId="77777777" w:rsidR="009C30B0" w:rsidRPr="00555FA1" w:rsidRDefault="009C30B0" w:rsidP="009C30B0">
      <w:pPr>
        <w:keepNext/>
        <w:keepLines/>
        <w:jc w:val="both"/>
        <w:outlineLvl w:val="1"/>
        <w:rPr>
          <w:rFonts w:asciiTheme="majorHAnsi" w:eastAsia="Times New Roman" w:hAnsiTheme="majorHAnsi" w:cstheme="majorHAnsi"/>
          <w:b/>
          <w:bCs/>
          <w:sz w:val="22"/>
          <w:szCs w:val="22"/>
        </w:rPr>
      </w:pPr>
      <w:r w:rsidRPr="00555FA1">
        <w:rPr>
          <w:rFonts w:asciiTheme="majorHAnsi" w:eastAsia="Times New Roman" w:hAnsiTheme="majorHAnsi" w:cstheme="majorHAnsi"/>
          <w:b/>
          <w:bCs/>
          <w:sz w:val="22"/>
          <w:szCs w:val="22"/>
        </w:rPr>
        <w:t xml:space="preserve">Misunderstood information </w:t>
      </w:r>
    </w:p>
    <w:p w14:paraId="5AE26B96" w14:textId="0A997547" w:rsidR="009C30B0" w:rsidRPr="00555FA1" w:rsidRDefault="009C30B0" w:rsidP="009C30B0">
      <w:pPr>
        <w:pBdr>
          <w:top w:val="nil"/>
          <w:left w:val="nil"/>
          <w:bottom w:val="nil"/>
          <w:right w:val="nil"/>
          <w:between w:val="nil"/>
          <w:bar w:val="nil"/>
        </w:pBdr>
        <w:jc w:val="both"/>
        <w:rPr>
          <w:rFonts w:asciiTheme="majorHAnsi" w:eastAsia="Arial Unicode MS" w:hAnsiTheme="majorHAnsi" w:cstheme="majorHAnsi"/>
          <w:sz w:val="22"/>
          <w:szCs w:val="22"/>
          <w:bdr w:val="nil"/>
        </w:rPr>
      </w:pPr>
      <w:r w:rsidRPr="00555FA1">
        <w:rPr>
          <w:rFonts w:asciiTheme="majorHAnsi" w:eastAsia="Arial Unicode MS" w:hAnsiTheme="majorHAnsi" w:cstheme="majorHAnsi"/>
          <w:sz w:val="22"/>
          <w:szCs w:val="22"/>
          <w:bdr w:val="nil"/>
        </w:rPr>
        <w:t>Your medical record is designed to be used by clinical professionals to ensure that you receive the best possible care.</w:t>
      </w:r>
      <w:r w:rsidR="00555FA1">
        <w:rPr>
          <w:rFonts w:asciiTheme="majorHAnsi" w:eastAsia="Arial Unicode MS" w:hAnsiTheme="majorHAnsi" w:cstheme="majorHAnsi"/>
          <w:sz w:val="22"/>
          <w:szCs w:val="22"/>
          <w:bdr w:val="nil"/>
        </w:rPr>
        <w:t xml:space="preserve"> </w:t>
      </w:r>
      <w:r w:rsidRPr="00555FA1">
        <w:rPr>
          <w:rFonts w:asciiTheme="majorHAnsi" w:eastAsia="Arial Unicode MS" w:hAnsiTheme="majorHAnsi" w:cstheme="majorHAnsi"/>
          <w:sz w:val="22"/>
          <w:szCs w:val="22"/>
          <w:bdr w:val="nil"/>
        </w:rPr>
        <w:t>Some of the information within your medical record may be highly technical, written by specialists and not easily understood.</w:t>
      </w:r>
    </w:p>
    <w:p w14:paraId="3B462E50"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r w:rsidRPr="00555FA1">
        <w:rPr>
          <w:rFonts w:asciiTheme="majorHAnsi" w:eastAsia="Times New Roman" w:hAnsiTheme="majorHAnsi" w:cstheme="majorHAnsi"/>
          <w:color w:val="000000"/>
          <w:sz w:val="22"/>
          <w:szCs w:val="22"/>
          <w:lang w:eastAsia="en-GB"/>
        </w:rPr>
        <w:t> </w:t>
      </w:r>
    </w:p>
    <w:p w14:paraId="1AF0C3D7" w14:textId="77777777" w:rsidR="009C30B0" w:rsidRPr="00555FA1" w:rsidRDefault="009C30B0" w:rsidP="009C30B0">
      <w:pPr>
        <w:rPr>
          <w:rFonts w:asciiTheme="majorHAnsi" w:hAnsiTheme="majorHAnsi" w:cstheme="majorHAnsi"/>
          <w:sz w:val="22"/>
          <w:szCs w:val="22"/>
        </w:rPr>
      </w:pPr>
    </w:p>
    <w:p w14:paraId="4C48B4DD" w14:textId="77777777" w:rsidR="00555FA1" w:rsidRDefault="00555FA1" w:rsidP="009C30B0">
      <w:pPr>
        <w:shd w:val="clear" w:color="auto" w:fill="FFFFFF"/>
        <w:jc w:val="both"/>
        <w:rPr>
          <w:rFonts w:asciiTheme="majorHAnsi" w:eastAsia="Times New Roman" w:hAnsiTheme="majorHAnsi" w:cstheme="majorHAnsi"/>
          <w:b/>
          <w:color w:val="000000"/>
          <w:sz w:val="22"/>
          <w:szCs w:val="22"/>
          <w:u w:val="single"/>
          <w:lang w:eastAsia="en-GB"/>
        </w:rPr>
      </w:pPr>
    </w:p>
    <w:p w14:paraId="2C1DC2D5" w14:textId="77777777" w:rsidR="00555FA1" w:rsidRDefault="00555FA1" w:rsidP="009C30B0">
      <w:pPr>
        <w:shd w:val="clear" w:color="auto" w:fill="FFFFFF"/>
        <w:jc w:val="both"/>
        <w:rPr>
          <w:rFonts w:asciiTheme="majorHAnsi" w:eastAsia="Times New Roman" w:hAnsiTheme="majorHAnsi" w:cstheme="majorHAnsi"/>
          <w:b/>
          <w:color w:val="000000"/>
          <w:sz w:val="22"/>
          <w:szCs w:val="22"/>
          <w:u w:val="single"/>
          <w:lang w:eastAsia="en-GB"/>
        </w:rPr>
      </w:pPr>
    </w:p>
    <w:p w14:paraId="671C6129" w14:textId="1C4F5FE0" w:rsidR="009C30B0" w:rsidRPr="00555FA1" w:rsidRDefault="009C30B0" w:rsidP="009C30B0">
      <w:pPr>
        <w:shd w:val="clear" w:color="auto" w:fill="FFFFFF"/>
        <w:jc w:val="both"/>
        <w:rPr>
          <w:rFonts w:asciiTheme="majorHAnsi" w:eastAsia="Times New Roman" w:hAnsiTheme="majorHAnsi" w:cstheme="majorHAnsi"/>
          <w:b/>
          <w:color w:val="000000"/>
          <w:sz w:val="22"/>
          <w:szCs w:val="22"/>
          <w:u w:val="single"/>
          <w:lang w:eastAsia="en-GB"/>
        </w:rPr>
      </w:pPr>
      <w:r w:rsidRPr="00555FA1">
        <w:rPr>
          <w:rFonts w:asciiTheme="majorHAnsi" w:eastAsia="Times New Roman" w:hAnsiTheme="majorHAnsi" w:cstheme="majorHAnsi"/>
          <w:b/>
          <w:color w:val="000000"/>
          <w:sz w:val="22"/>
          <w:szCs w:val="22"/>
          <w:u w:val="single"/>
          <w:lang w:eastAsia="en-GB"/>
        </w:rPr>
        <w:t>Terms and Conditions</w:t>
      </w:r>
    </w:p>
    <w:p w14:paraId="46C84CD2" w14:textId="77777777" w:rsidR="009C30B0" w:rsidRPr="00555FA1" w:rsidRDefault="009C30B0" w:rsidP="009C30B0">
      <w:pPr>
        <w:shd w:val="clear" w:color="auto" w:fill="FFFFFF"/>
        <w:jc w:val="both"/>
        <w:rPr>
          <w:rFonts w:asciiTheme="majorHAnsi" w:eastAsia="Times New Roman" w:hAnsiTheme="majorHAnsi" w:cstheme="majorHAnsi"/>
          <w:color w:val="000000"/>
          <w:sz w:val="22"/>
          <w:szCs w:val="22"/>
          <w:lang w:eastAsia="en-GB"/>
        </w:rPr>
      </w:pPr>
    </w:p>
    <w:p w14:paraId="0D37E67D" w14:textId="77777777" w:rsidR="009C30B0" w:rsidRPr="00555FA1" w:rsidRDefault="009C30B0" w:rsidP="009C30B0">
      <w:pPr>
        <w:jc w:val="both"/>
        <w:rPr>
          <w:rFonts w:asciiTheme="majorHAnsi" w:eastAsia="Times New Roman" w:hAnsiTheme="majorHAnsi" w:cstheme="majorHAnsi"/>
          <w:sz w:val="22"/>
          <w:szCs w:val="22"/>
        </w:rPr>
      </w:pPr>
      <w:r w:rsidRPr="00555FA1">
        <w:rPr>
          <w:rFonts w:asciiTheme="majorHAnsi" w:eastAsia="Times New Roman" w:hAnsiTheme="majorHAnsi" w:cstheme="majorHAnsi"/>
          <w:sz w:val="22"/>
          <w:szCs w:val="22"/>
        </w:rPr>
        <w:t>Please note:</w:t>
      </w:r>
    </w:p>
    <w:p w14:paraId="349206DA" w14:textId="77777777" w:rsidR="009C30B0" w:rsidRPr="00555FA1" w:rsidRDefault="009C30B0" w:rsidP="009C30B0">
      <w:pPr>
        <w:jc w:val="both"/>
        <w:rPr>
          <w:rFonts w:asciiTheme="majorHAnsi" w:eastAsia="Times New Roman" w:hAnsiTheme="majorHAnsi" w:cstheme="majorHAnsi"/>
          <w:iCs/>
          <w:sz w:val="22"/>
          <w:szCs w:val="22"/>
        </w:rPr>
      </w:pPr>
    </w:p>
    <w:p w14:paraId="611DB0EF" w14:textId="77777777" w:rsidR="009C30B0" w:rsidRPr="00555FA1" w:rsidRDefault="009C30B0" w:rsidP="009C30B0">
      <w:pPr>
        <w:numPr>
          <w:ilvl w:val="0"/>
          <w:numId w:val="2"/>
        </w:numPr>
        <w:ind w:left="284" w:hanging="284"/>
        <w:jc w:val="both"/>
        <w:rPr>
          <w:rFonts w:asciiTheme="majorHAnsi" w:eastAsia="Times New Roman" w:hAnsiTheme="majorHAnsi" w:cstheme="majorHAnsi"/>
          <w:iCs/>
          <w:sz w:val="22"/>
          <w:szCs w:val="22"/>
        </w:rPr>
      </w:pPr>
      <w:r w:rsidRPr="00555FA1">
        <w:rPr>
          <w:rFonts w:asciiTheme="majorHAnsi" w:eastAsia="Times New Roman" w:hAnsiTheme="majorHAnsi" w:cstheme="majorHAnsi"/>
          <w:iCs/>
          <w:sz w:val="22"/>
          <w:szCs w:val="22"/>
        </w:rPr>
        <w:t>It will be your responsibility to keep your login details and password safe and secure.  If you know or suspect that your record has been accessed by someone that you have not agreed should see it, then you should change your password immediately.</w:t>
      </w:r>
    </w:p>
    <w:p w14:paraId="4B19B590" w14:textId="77777777" w:rsidR="009C30B0" w:rsidRPr="00555FA1" w:rsidRDefault="009C30B0" w:rsidP="009C30B0">
      <w:pPr>
        <w:jc w:val="both"/>
        <w:rPr>
          <w:rFonts w:asciiTheme="majorHAnsi" w:eastAsia="Times New Roman" w:hAnsiTheme="majorHAnsi" w:cstheme="majorHAnsi"/>
          <w:iCs/>
          <w:sz w:val="22"/>
          <w:szCs w:val="22"/>
        </w:rPr>
      </w:pPr>
    </w:p>
    <w:p w14:paraId="34572F01" w14:textId="77777777" w:rsidR="009C30B0" w:rsidRPr="00555FA1" w:rsidRDefault="009C30B0" w:rsidP="009C30B0">
      <w:pPr>
        <w:numPr>
          <w:ilvl w:val="0"/>
          <w:numId w:val="2"/>
        </w:numPr>
        <w:ind w:left="284" w:hanging="284"/>
        <w:jc w:val="both"/>
        <w:rPr>
          <w:rFonts w:asciiTheme="majorHAnsi" w:eastAsia="Times New Roman" w:hAnsiTheme="majorHAnsi" w:cstheme="majorHAnsi"/>
          <w:iCs/>
          <w:sz w:val="22"/>
          <w:szCs w:val="22"/>
        </w:rPr>
      </w:pPr>
      <w:r w:rsidRPr="00555FA1">
        <w:rPr>
          <w:rFonts w:asciiTheme="majorHAnsi" w:eastAsia="Times New Roman" w:hAnsiTheme="majorHAnsi" w:cstheme="majorHAnsi"/>
          <w:iCs/>
          <w:sz w:val="22"/>
          <w:szCs w:val="22"/>
        </w:rPr>
        <w:t>If you can’t do this for some reason, we recommend that you contact the practice so that they can remove online access until you are able to reset your password.</w:t>
      </w:r>
    </w:p>
    <w:p w14:paraId="0FB2FD1A" w14:textId="77777777" w:rsidR="009C30B0" w:rsidRPr="00555FA1" w:rsidRDefault="009C30B0" w:rsidP="009C30B0">
      <w:pPr>
        <w:jc w:val="both"/>
        <w:rPr>
          <w:rFonts w:asciiTheme="majorHAnsi" w:eastAsia="Times New Roman" w:hAnsiTheme="majorHAnsi" w:cstheme="majorHAnsi"/>
          <w:iCs/>
          <w:sz w:val="22"/>
          <w:szCs w:val="22"/>
        </w:rPr>
      </w:pPr>
    </w:p>
    <w:p w14:paraId="60A489B6" w14:textId="11AABFC7" w:rsidR="009C30B0" w:rsidRPr="00555FA1" w:rsidRDefault="009C30B0" w:rsidP="009C30B0">
      <w:pPr>
        <w:numPr>
          <w:ilvl w:val="0"/>
          <w:numId w:val="2"/>
        </w:numPr>
        <w:ind w:left="284" w:hanging="284"/>
        <w:jc w:val="both"/>
        <w:rPr>
          <w:rFonts w:asciiTheme="majorHAnsi" w:eastAsia="Times New Roman" w:hAnsiTheme="majorHAnsi" w:cstheme="majorHAnsi"/>
          <w:iCs/>
          <w:sz w:val="22"/>
          <w:szCs w:val="22"/>
        </w:rPr>
      </w:pPr>
      <w:r w:rsidRPr="00555FA1">
        <w:rPr>
          <w:rFonts w:asciiTheme="majorHAnsi" w:eastAsia="Times New Roman" w:hAnsiTheme="majorHAnsi" w:cstheme="majorHAnsi"/>
          <w:iCs/>
          <w:sz w:val="22"/>
          <w:szCs w:val="22"/>
        </w:rPr>
        <w:t xml:space="preserve">If you print out any information from your record, it is also your responsibility to keep this secure. If you are at all worried about keeping printed copies safe, we recommend that you do not make copies at all. </w:t>
      </w:r>
    </w:p>
    <w:p w14:paraId="2343FEF5" w14:textId="77777777" w:rsidR="009C30B0" w:rsidRPr="00555FA1" w:rsidRDefault="009C30B0" w:rsidP="009C30B0">
      <w:pPr>
        <w:ind w:left="284" w:hanging="284"/>
        <w:jc w:val="both"/>
        <w:rPr>
          <w:rFonts w:asciiTheme="majorHAnsi" w:eastAsia="Times New Roman" w:hAnsiTheme="majorHAnsi" w:cstheme="majorHAnsi"/>
          <w:iCs/>
          <w:sz w:val="22"/>
          <w:szCs w:val="22"/>
        </w:rPr>
      </w:pPr>
    </w:p>
    <w:p w14:paraId="0298CFCE" w14:textId="77777777" w:rsidR="009C30B0" w:rsidRPr="00555FA1" w:rsidRDefault="009C30B0" w:rsidP="009C30B0">
      <w:pPr>
        <w:numPr>
          <w:ilvl w:val="0"/>
          <w:numId w:val="2"/>
        </w:numPr>
        <w:ind w:left="284" w:hanging="284"/>
        <w:jc w:val="both"/>
        <w:rPr>
          <w:rFonts w:asciiTheme="majorHAnsi" w:eastAsia="Times New Roman" w:hAnsiTheme="majorHAnsi" w:cstheme="majorHAnsi"/>
          <w:color w:val="000000"/>
          <w:sz w:val="22"/>
          <w:szCs w:val="22"/>
          <w:lang w:val="en-US"/>
        </w:rPr>
      </w:pPr>
      <w:r w:rsidRPr="00555FA1">
        <w:rPr>
          <w:rFonts w:asciiTheme="majorHAnsi" w:eastAsia="Times New Roman" w:hAnsiTheme="majorHAnsi" w:cstheme="majorHAnsi"/>
          <w:bCs/>
          <w:sz w:val="22"/>
          <w:szCs w:val="22"/>
        </w:rPr>
        <w:t xml:space="preserve">The practice may not be able to offer online access due to </w:t>
      </w:r>
      <w:proofErr w:type="gramStart"/>
      <w:r w:rsidRPr="00555FA1">
        <w:rPr>
          <w:rFonts w:asciiTheme="majorHAnsi" w:eastAsia="Times New Roman" w:hAnsiTheme="majorHAnsi" w:cstheme="majorHAnsi"/>
          <w:bCs/>
          <w:sz w:val="22"/>
          <w:szCs w:val="22"/>
        </w:rPr>
        <w:t>a number of</w:t>
      </w:r>
      <w:proofErr w:type="gramEnd"/>
      <w:r w:rsidRPr="00555FA1">
        <w:rPr>
          <w:rFonts w:asciiTheme="majorHAnsi" w:eastAsia="Times New Roman" w:hAnsiTheme="majorHAnsi" w:cstheme="majorHAnsi"/>
          <w:bCs/>
          <w:sz w:val="22"/>
          <w:szCs w:val="22"/>
        </w:rPr>
        <w:t xml:space="preserve"> reasons such as concerns that it could cause harm to physical or mental health or where there is reference to third parties. The practice has the right to remove online access to services for anyone that doesn’t use them responsibly.</w:t>
      </w:r>
    </w:p>
    <w:p w14:paraId="3B68BA4C" w14:textId="77777777" w:rsidR="009C30B0" w:rsidRPr="00555FA1" w:rsidRDefault="009C30B0" w:rsidP="009C30B0">
      <w:pPr>
        <w:pStyle w:val="ListParagraph"/>
        <w:jc w:val="both"/>
        <w:rPr>
          <w:rFonts w:asciiTheme="majorHAnsi" w:eastAsia="Times New Roman" w:hAnsiTheme="majorHAnsi" w:cstheme="majorHAnsi"/>
          <w:color w:val="000000"/>
          <w:sz w:val="22"/>
          <w:szCs w:val="22"/>
          <w:lang w:eastAsia="en-GB"/>
        </w:rPr>
      </w:pPr>
    </w:p>
    <w:p w14:paraId="3BBFD2C0" w14:textId="78668FE2" w:rsidR="009C30B0" w:rsidRPr="00555FA1" w:rsidRDefault="009C30B0" w:rsidP="00555FA1">
      <w:pPr>
        <w:numPr>
          <w:ilvl w:val="0"/>
          <w:numId w:val="2"/>
        </w:numPr>
        <w:ind w:left="284" w:hanging="284"/>
        <w:jc w:val="both"/>
        <w:rPr>
          <w:rFonts w:asciiTheme="majorHAnsi" w:eastAsia="Times New Roman" w:hAnsiTheme="majorHAnsi" w:cstheme="majorHAnsi"/>
          <w:color w:val="000000"/>
          <w:sz w:val="22"/>
          <w:szCs w:val="22"/>
          <w:lang w:val="en-US"/>
        </w:rPr>
      </w:pPr>
      <w:r w:rsidRPr="00555FA1">
        <w:rPr>
          <w:rFonts w:asciiTheme="majorHAnsi" w:eastAsia="Times New Roman" w:hAnsiTheme="majorHAnsi" w:cstheme="majorHAnsi"/>
          <w:color w:val="000000"/>
          <w:sz w:val="22"/>
          <w:szCs w:val="22"/>
          <w:lang w:eastAsia="en-GB"/>
        </w:rPr>
        <w:t xml:space="preserve">While we will make all reasonable efforts to provide the service, we will not be liable for any failure to provide the service, in part or fully, for any cause that is beyond our reasonable control. This includes, in particular, any suspension of the service resulting from maintenance and upgrades to our systems or those of any party used to provide the service. We reserve the right to change the service from time to time and shall give you notice of any material changes. We may, where we consider it appropriate for you or your protection, suspend, withdraw or restrict use of the service or any part of the service. We will tell you as soon as practicable if we take such action. We reserve the right to vary these terms and conditions. </w:t>
      </w:r>
    </w:p>
    <w:p w14:paraId="199EE161" w14:textId="77777777" w:rsidR="009C30B0" w:rsidRPr="00555FA1" w:rsidRDefault="009C30B0" w:rsidP="009C30B0">
      <w:pPr>
        <w:rPr>
          <w:rFonts w:asciiTheme="majorHAnsi" w:hAnsiTheme="majorHAnsi" w:cstheme="majorHAnsi"/>
          <w:sz w:val="22"/>
          <w:szCs w:val="22"/>
        </w:rPr>
      </w:pPr>
    </w:p>
    <w:sectPr w:rsidR="009C30B0" w:rsidRPr="00555F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DD95" w14:textId="77777777" w:rsidR="009C30B0" w:rsidRDefault="009C30B0" w:rsidP="009C30B0">
      <w:r>
        <w:separator/>
      </w:r>
    </w:p>
  </w:endnote>
  <w:endnote w:type="continuationSeparator" w:id="0">
    <w:p w14:paraId="4F49FEFF" w14:textId="77777777" w:rsidR="009C30B0" w:rsidRDefault="009C30B0" w:rsidP="009C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Vijaya">
    <w:charset w:val="00"/>
    <w:family w:val="roman"/>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2A1F" w14:textId="1E11F3A8" w:rsidR="009E69C5" w:rsidRDefault="009E69C5">
    <w:pPr>
      <w:pStyle w:val="Footer"/>
    </w:pPr>
    <w:r>
      <w:tab/>
    </w:r>
    <w:r>
      <w:tab/>
    </w:r>
    <w:r w:rsidR="00555FA1">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A055" w14:textId="77777777" w:rsidR="009C30B0" w:rsidRDefault="009C30B0" w:rsidP="009C30B0">
      <w:r>
        <w:separator/>
      </w:r>
    </w:p>
  </w:footnote>
  <w:footnote w:type="continuationSeparator" w:id="0">
    <w:p w14:paraId="656709FC" w14:textId="77777777" w:rsidR="009C30B0" w:rsidRDefault="009C30B0" w:rsidP="009C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67D2" w14:textId="731D064D" w:rsidR="009C30B0" w:rsidRDefault="009C30B0">
    <w:pPr>
      <w:pStyle w:val="Header"/>
    </w:pPr>
    <w:r>
      <w:rPr>
        <w:rFonts w:ascii="Arial" w:hAnsi="Arial" w:cs="Arial"/>
        <w:noProof/>
        <w:sz w:val="28"/>
        <w:szCs w:val="28"/>
      </w:rPr>
      <w:drawing>
        <wp:anchor distT="0" distB="0" distL="114300" distR="114300" simplePos="0" relativeHeight="251659264" behindDoc="1" locked="0" layoutInCell="1" allowOverlap="1" wp14:anchorId="3B87B6AD" wp14:editId="7DFB110D">
          <wp:simplePos x="0" y="0"/>
          <wp:positionH relativeFrom="margin">
            <wp:align>center</wp:align>
          </wp:positionH>
          <wp:positionV relativeFrom="paragraph">
            <wp:posOffset>-354330</wp:posOffset>
          </wp:positionV>
          <wp:extent cx="2800350" cy="941070"/>
          <wp:effectExtent l="0" t="0" r="0" b="0"/>
          <wp:wrapTight wrapText="bothSides">
            <wp:wrapPolygon edited="0">
              <wp:start x="0" y="0"/>
              <wp:lineTo x="0" y="20988"/>
              <wp:lineTo x="21453" y="20988"/>
              <wp:lineTo x="21453" y="0"/>
              <wp:lineTo x="0" y="0"/>
            </wp:wrapPolygon>
          </wp:wrapTight>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0350" cy="941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8D0"/>
    <w:multiLevelType w:val="hybridMultilevel"/>
    <w:tmpl w:val="2A0694C6"/>
    <w:lvl w:ilvl="0" w:tplc="08090001">
      <w:start w:val="1"/>
      <w:numFmt w:val="bullet"/>
      <w:lvlText w:val=""/>
      <w:lvlJc w:val="left"/>
      <w:pPr>
        <w:ind w:left="133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9BE8A98C">
      <w:start w:val="1"/>
      <w:numFmt w:val="bullet"/>
      <w:lvlText w:val=""/>
      <w:lvlJc w:val="left"/>
      <w:pPr>
        <w:ind w:left="2770" w:hanging="360"/>
      </w:pPr>
      <w:rPr>
        <w:rFonts w:ascii="Wingdings" w:hAnsi="Wingdings" w:hint="default"/>
      </w:rPr>
    </w:lvl>
    <w:lvl w:ilvl="3" w:tplc="0809000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1" w15:restartNumberingAfterBreak="0">
    <w:nsid w:val="08E977D1"/>
    <w:multiLevelType w:val="hybridMultilevel"/>
    <w:tmpl w:val="FF505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57310">
    <w:abstractNumId w:val="1"/>
  </w:num>
  <w:num w:numId="2" w16cid:durableId="97845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B0"/>
    <w:rsid w:val="003C3684"/>
    <w:rsid w:val="00552A80"/>
    <w:rsid w:val="00555FA1"/>
    <w:rsid w:val="006F78DD"/>
    <w:rsid w:val="007B3EDC"/>
    <w:rsid w:val="007B48CE"/>
    <w:rsid w:val="009C30B0"/>
    <w:rsid w:val="009E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55CE"/>
  <w15:chartTrackingRefBased/>
  <w15:docId w15:val="{CB13478F-6AD3-48A7-947A-2FF6417E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9C30B0"/>
    <w:pPr>
      <w:tabs>
        <w:tab w:val="center" w:pos="4513"/>
        <w:tab w:val="right" w:pos="9026"/>
      </w:tabs>
    </w:pPr>
  </w:style>
  <w:style w:type="character" w:customStyle="1" w:styleId="HeaderChar">
    <w:name w:val="Header Char"/>
    <w:basedOn w:val="DefaultParagraphFont"/>
    <w:link w:val="Header"/>
    <w:uiPriority w:val="99"/>
    <w:rsid w:val="009C30B0"/>
    <w:rPr>
      <w:sz w:val="24"/>
      <w:szCs w:val="24"/>
    </w:rPr>
  </w:style>
  <w:style w:type="paragraph" w:styleId="Footer">
    <w:name w:val="footer"/>
    <w:basedOn w:val="Normal"/>
    <w:link w:val="FooterChar"/>
    <w:uiPriority w:val="99"/>
    <w:unhideWhenUsed/>
    <w:rsid w:val="009C30B0"/>
    <w:pPr>
      <w:tabs>
        <w:tab w:val="center" w:pos="4513"/>
        <w:tab w:val="right" w:pos="9026"/>
      </w:tabs>
    </w:pPr>
  </w:style>
  <w:style w:type="character" w:customStyle="1" w:styleId="FooterChar">
    <w:name w:val="Footer Char"/>
    <w:basedOn w:val="DefaultParagraphFont"/>
    <w:link w:val="Footer"/>
    <w:uiPriority w:val="99"/>
    <w:rsid w:val="009C30B0"/>
    <w:rPr>
      <w:sz w:val="24"/>
      <w:szCs w:val="24"/>
    </w:rPr>
  </w:style>
  <w:style w:type="character" w:styleId="Hyperlink">
    <w:name w:val="Hyperlink"/>
    <w:basedOn w:val="DefaultParagraphFont"/>
    <w:uiPriority w:val="99"/>
    <w:unhideWhenUsed/>
    <w:rsid w:val="00555FA1"/>
    <w:rPr>
      <w:color w:val="0000FF" w:themeColor="hyperlink"/>
      <w:u w:val="single"/>
    </w:rPr>
  </w:style>
  <w:style w:type="character" w:styleId="UnresolvedMention">
    <w:name w:val="Unresolved Mention"/>
    <w:basedOn w:val="DefaultParagraphFont"/>
    <w:uiPriority w:val="99"/>
    <w:semiHidden/>
    <w:unhideWhenUsed/>
    <w:rsid w:val="005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Cupper Chloe (Box Surgery)</dc:creator>
  <cp:keywords/>
  <dc:description/>
  <cp:lastModifiedBy>CUPPER, Chloe (BOX SURGERY)</cp:lastModifiedBy>
  <cp:revision>2</cp:revision>
  <dcterms:created xsi:type="dcterms:W3CDTF">2026-03-25T11:49:00Z</dcterms:created>
  <dcterms:modified xsi:type="dcterms:W3CDTF">2026-03-25T11:49:00Z</dcterms:modified>
</cp:coreProperties>
</file>